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E64" w:rsidRDefault="00A07E64" w:rsidP="006119D4">
      <w:pPr>
        <w:spacing w:after="0" w:line="240" w:lineRule="auto"/>
        <w:rPr>
          <w:rFonts w:ascii="Verdana" w:eastAsia="Verdana" w:hAnsi="Verdana" w:cs="Verdana"/>
        </w:rPr>
      </w:pPr>
    </w:p>
    <w:p w:rsidR="00A07E64" w:rsidRDefault="00A07E64"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Pr="005267C3" w:rsidRDefault="005267C3" w:rsidP="005267C3">
      <w:pPr>
        <w:spacing w:after="0" w:line="240" w:lineRule="auto"/>
        <w:jc w:val="center"/>
        <w:rPr>
          <w:rFonts w:ascii="Arial" w:eastAsia="Verdana" w:hAnsi="Arial" w:cs="Arial"/>
          <w:b/>
          <w:sz w:val="28"/>
          <w:szCs w:val="28"/>
        </w:rPr>
      </w:pPr>
      <w:r w:rsidRPr="005267C3">
        <w:rPr>
          <w:rFonts w:ascii="Arial" w:eastAsia="Verdana" w:hAnsi="Arial" w:cs="Arial"/>
          <w:b/>
          <w:sz w:val="28"/>
          <w:szCs w:val="28"/>
        </w:rPr>
        <w:t>ESTUDO TÉCNICO PRELIMINAR</w:t>
      </w:r>
    </w:p>
    <w:p w:rsidR="005267C3" w:rsidRPr="005267C3" w:rsidRDefault="005267C3" w:rsidP="005267C3">
      <w:pPr>
        <w:spacing w:after="0" w:line="240" w:lineRule="auto"/>
        <w:jc w:val="center"/>
        <w:rPr>
          <w:rFonts w:ascii="Verdana" w:eastAsia="Verdana" w:hAnsi="Verdana" w:cs="Verdana"/>
          <w:b/>
          <w:sz w:val="28"/>
          <w:szCs w:val="28"/>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Verdana" w:eastAsia="Verdana" w:hAnsi="Verdana" w:cs="Verdana"/>
        </w:rPr>
      </w:pPr>
    </w:p>
    <w:p w:rsidR="005267C3" w:rsidRDefault="005267C3" w:rsidP="005267C3">
      <w:pPr>
        <w:spacing w:after="0" w:line="240" w:lineRule="auto"/>
        <w:jc w:val="center"/>
        <w:rPr>
          <w:rFonts w:ascii="Arial" w:eastAsia="Verdana" w:hAnsi="Arial" w:cs="Arial"/>
          <w:b/>
          <w:sz w:val="28"/>
          <w:szCs w:val="28"/>
        </w:rPr>
      </w:pPr>
      <w:r>
        <w:rPr>
          <w:rFonts w:ascii="Arial" w:eastAsia="Verdana" w:hAnsi="Arial" w:cs="Arial"/>
          <w:b/>
          <w:sz w:val="28"/>
          <w:szCs w:val="28"/>
        </w:rPr>
        <w:t>CONTRATAÇÃO DE EMPRESA ESPECIALIZADA EM SERVIÇO DE DEMOLIÇÃO</w:t>
      </w: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Pr="005267C3" w:rsidRDefault="005267C3" w:rsidP="005267C3">
      <w:pPr>
        <w:rPr>
          <w:rFonts w:ascii="Arial" w:eastAsia="Verdana" w:hAnsi="Arial" w:cs="Arial"/>
          <w:sz w:val="28"/>
          <w:szCs w:val="28"/>
        </w:rPr>
      </w:pPr>
    </w:p>
    <w:p w:rsidR="005267C3" w:rsidRDefault="005267C3" w:rsidP="005267C3">
      <w:pPr>
        <w:rPr>
          <w:rFonts w:ascii="Arial" w:eastAsia="Verdana" w:hAnsi="Arial" w:cs="Arial"/>
          <w:sz w:val="28"/>
          <w:szCs w:val="28"/>
        </w:rPr>
      </w:pPr>
    </w:p>
    <w:p w:rsidR="005267C3" w:rsidRDefault="005267C3" w:rsidP="005267C3">
      <w:pPr>
        <w:rPr>
          <w:rFonts w:ascii="Arial" w:eastAsia="Verdana" w:hAnsi="Arial" w:cs="Arial"/>
          <w:sz w:val="28"/>
          <w:szCs w:val="28"/>
        </w:rPr>
      </w:pPr>
    </w:p>
    <w:p w:rsidR="005267C3" w:rsidRDefault="005267C3" w:rsidP="005267C3">
      <w:pPr>
        <w:tabs>
          <w:tab w:val="left" w:pos="5550"/>
        </w:tabs>
        <w:rPr>
          <w:rFonts w:ascii="Arial" w:eastAsia="Verdana" w:hAnsi="Arial" w:cs="Arial"/>
          <w:sz w:val="28"/>
          <w:szCs w:val="28"/>
        </w:rPr>
      </w:pPr>
      <w:r>
        <w:rPr>
          <w:rFonts w:ascii="Arial" w:eastAsia="Verdana" w:hAnsi="Arial" w:cs="Arial"/>
          <w:sz w:val="28"/>
          <w:szCs w:val="28"/>
        </w:rPr>
        <w:tab/>
      </w:r>
    </w:p>
    <w:p w:rsidR="005267C3" w:rsidRPr="005267C3" w:rsidRDefault="005267C3" w:rsidP="00FC5FE8">
      <w:pPr>
        <w:tabs>
          <w:tab w:val="left" w:pos="5550"/>
        </w:tabs>
        <w:spacing w:line="360" w:lineRule="auto"/>
        <w:rPr>
          <w:rFonts w:ascii="Arial" w:eastAsia="Verdana" w:hAnsi="Arial" w:cs="Arial"/>
          <w:b/>
          <w:sz w:val="28"/>
          <w:szCs w:val="28"/>
        </w:rPr>
      </w:pPr>
    </w:p>
    <w:p w:rsidR="005267C3" w:rsidRPr="005267C3" w:rsidRDefault="005267C3" w:rsidP="00FC5FE8">
      <w:pPr>
        <w:tabs>
          <w:tab w:val="left" w:pos="5550"/>
        </w:tabs>
        <w:spacing w:line="360" w:lineRule="auto"/>
        <w:rPr>
          <w:rFonts w:ascii="Arial" w:eastAsia="Verdana" w:hAnsi="Arial" w:cs="Arial"/>
          <w:b/>
          <w:sz w:val="24"/>
          <w:szCs w:val="24"/>
        </w:rPr>
      </w:pPr>
      <w:r w:rsidRPr="005267C3">
        <w:rPr>
          <w:rFonts w:ascii="Arial" w:eastAsia="Verdana" w:hAnsi="Arial" w:cs="Arial"/>
          <w:b/>
          <w:sz w:val="24"/>
          <w:szCs w:val="24"/>
        </w:rPr>
        <w:t>1 – INTRODUÇÃO</w:t>
      </w:r>
    </w:p>
    <w:p w:rsidR="005267C3" w:rsidRPr="005267C3" w:rsidRDefault="005267C3" w:rsidP="00FC5FE8">
      <w:pPr>
        <w:pStyle w:val="Corpodetexto"/>
        <w:spacing w:line="360" w:lineRule="auto"/>
        <w:ind w:left="142"/>
        <w:rPr>
          <w:rFonts w:ascii="Arial" w:hAnsi="Arial" w:cs="Arial"/>
          <w:szCs w:val="22"/>
        </w:rPr>
      </w:pPr>
      <w:r w:rsidRPr="005267C3">
        <w:rPr>
          <w:rFonts w:ascii="Arial" w:hAnsi="Arial" w:cs="Arial"/>
          <w:szCs w:val="22"/>
        </w:rPr>
        <w:t>A contratação mediante empreitada de uma empresa especializada em serviço de desfazimento de construções irregulares representa um passo crucial na preservação e revitalização de áreas estratégicas, tais como zonas de proteção ambiental, margens de córregos e rios, vias públicas, logradouros e propriedades públicas e privadas. Este projeto abrange não apenas a demolição de edificações irregulares de alvenaria e madeira, mas também a remoção de cercas de demarcação, entulhos, restos de construções e objetos volumosos que tenham sido inadequadamente instalados nessas áreas sensíveis.</w:t>
      </w:r>
    </w:p>
    <w:p w:rsidR="005267C3" w:rsidRPr="005267C3" w:rsidRDefault="005267C3" w:rsidP="00FC5FE8">
      <w:pPr>
        <w:pStyle w:val="Corpodetexto"/>
        <w:spacing w:line="360" w:lineRule="auto"/>
        <w:rPr>
          <w:rFonts w:ascii="Arial" w:hAnsi="Arial" w:cs="Arial"/>
          <w:szCs w:val="22"/>
        </w:rPr>
      </w:pPr>
    </w:p>
    <w:p w:rsidR="005267C3" w:rsidRPr="005267C3" w:rsidRDefault="005267C3" w:rsidP="00FC5FE8">
      <w:pPr>
        <w:pStyle w:val="Corpodetexto"/>
        <w:spacing w:line="360" w:lineRule="auto"/>
        <w:ind w:left="142"/>
        <w:rPr>
          <w:rFonts w:ascii="Arial" w:hAnsi="Arial" w:cs="Arial"/>
          <w:szCs w:val="22"/>
        </w:rPr>
      </w:pPr>
      <w:r w:rsidRPr="005267C3">
        <w:rPr>
          <w:rFonts w:ascii="Arial" w:hAnsi="Arial" w:cs="Arial"/>
          <w:szCs w:val="22"/>
        </w:rPr>
        <w:t>A abrangência do serviço vai além, incluindo a remoção de infraestrutura irregular e a desocupação de barracas e outros utensílios deixados em decorrência de processos de reintegração do espaço público, originados tanto de ações administrativas quanto judiciais. A complexidade da tarefa exige não apenas mão de obra especializada, mas também o emprego de equipamentos adequados para assegurar a eficiência e segurança durante todo o processo.</w:t>
      </w:r>
    </w:p>
    <w:p w:rsidR="005267C3" w:rsidRPr="005267C3" w:rsidRDefault="005267C3" w:rsidP="00FC5FE8">
      <w:pPr>
        <w:pStyle w:val="Corpodetexto"/>
        <w:spacing w:line="360" w:lineRule="auto"/>
        <w:rPr>
          <w:rFonts w:ascii="Arial" w:hAnsi="Arial" w:cs="Arial"/>
          <w:szCs w:val="22"/>
        </w:rPr>
      </w:pPr>
    </w:p>
    <w:p w:rsidR="005267C3" w:rsidRPr="005267C3" w:rsidRDefault="005267C3" w:rsidP="00FC5FE8">
      <w:pPr>
        <w:pStyle w:val="Corpodetexto"/>
        <w:spacing w:line="360" w:lineRule="auto"/>
        <w:ind w:left="142"/>
        <w:rPr>
          <w:rFonts w:ascii="Arial" w:hAnsi="Arial" w:cs="Arial"/>
          <w:szCs w:val="22"/>
        </w:rPr>
      </w:pPr>
      <w:r w:rsidRPr="005267C3">
        <w:rPr>
          <w:rFonts w:ascii="Arial" w:hAnsi="Arial" w:cs="Arial"/>
          <w:szCs w:val="22"/>
        </w:rPr>
        <w:t>Neste contexto, a contratação de uma empresa especializada não apenas visa restaurar a ordem e a legalidade em locais urbanos e ambientalmente sensíveis, mas também contribui para a preservação do meio ambiente e a promoção de áreas públicas mais seguras e adequadas para a comunidade. Este empreendimento reflete um compromisso com o desenvolvimento sustentável e a conformidade com normas e regulamentos que visam o equilíbrio entre crescimento urbano e preservação ambiental.</w:t>
      </w:r>
    </w:p>
    <w:p w:rsidR="005267C3" w:rsidRDefault="005267C3" w:rsidP="00FC5FE8">
      <w:pPr>
        <w:tabs>
          <w:tab w:val="left" w:pos="5550"/>
        </w:tabs>
        <w:spacing w:line="360" w:lineRule="auto"/>
        <w:jc w:val="both"/>
        <w:rPr>
          <w:rFonts w:ascii="Arial" w:eastAsia="Verdana" w:hAnsi="Arial" w:cs="Arial"/>
          <w:sz w:val="28"/>
          <w:szCs w:val="28"/>
        </w:rPr>
      </w:pPr>
    </w:p>
    <w:p w:rsidR="005267C3" w:rsidRDefault="005267C3" w:rsidP="00FC5FE8">
      <w:pPr>
        <w:tabs>
          <w:tab w:val="left" w:pos="5550"/>
        </w:tabs>
        <w:spacing w:line="360" w:lineRule="auto"/>
        <w:jc w:val="both"/>
        <w:rPr>
          <w:rFonts w:ascii="Arial" w:eastAsia="Verdana" w:hAnsi="Arial" w:cs="Arial"/>
          <w:sz w:val="28"/>
          <w:szCs w:val="28"/>
        </w:rPr>
      </w:pPr>
    </w:p>
    <w:p w:rsidR="005267C3" w:rsidRDefault="005267C3" w:rsidP="00FC5FE8">
      <w:pPr>
        <w:tabs>
          <w:tab w:val="left" w:pos="5550"/>
        </w:tabs>
        <w:spacing w:line="360" w:lineRule="auto"/>
        <w:jc w:val="both"/>
        <w:rPr>
          <w:rFonts w:ascii="Arial" w:eastAsia="Verdana" w:hAnsi="Arial" w:cs="Arial"/>
          <w:sz w:val="28"/>
          <w:szCs w:val="28"/>
        </w:rPr>
      </w:pPr>
    </w:p>
    <w:p w:rsidR="005267C3" w:rsidRDefault="005267C3" w:rsidP="00FC5FE8">
      <w:pPr>
        <w:tabs>
          <w:tab w:val="left" w:pos="5550"/>
        </w:tabs>
        <w:spacing w:line="360" w:lineRule="auto"/>
        <w:jc w:val="both"/>
        <w:rPr>
          <w:rFonts w:ascii="Arial" w:eastAsia="Verdana" w:hAnsi="Arial" w:cs="Arial"/>
          <w:sz w:val="28"/>
          <w:szCs w:val="28"/>
        </w:rPr>
      </w:pPr>
    </w:p>
    <w:p w:rsidR="005267C3" w:rsidRDefault="005267C3" w:rsidP="00FC5FE8">
      <w:pPr>
        <w:tabs>
          <w:tab w:val="left" w:pos="5550"/>
        </w:tabs>
        <w:spacing w:line="360" w:lineRule="auto"/>
        <w:jc w:val="both"/>
        <w:rPr>
          <w:rFonts w:ascii="Arial" w:eastAsia="Verdana" w:hAnsi="Arial" w:cs="Arial"/>
          <w:sz w:val="28"/>
          <w:szCs w:val="28"/>
        </w:rPr>
      </w:pPr>
    </w:p>
    <w:p w:rsidR="005267C3" w:rsidRPr="005267C3" w:rsidRDefault="005267C3" w:rsidP="00FC5FE8">
      <w:pPr>
        <w:tabs>
          <w:tab w:val="left" w:pos="5550"/>
        </w:tabs>
        <w:spacing w:line="360" w:lineRule="auto"/>
        <w:jc w:val="both"/>
        <w:rPr>
          <w:rFonts w:ascii="Arial" w:eastAsia="Verdana" w:hAnsi="Arial" w:cs="Arial"/>
          <w:b/>
          <w:sz w:val="24"/>
          <w:szCs w:val="24"/>
        </w:rPr>
      </w:pPr>
      <w:r w:rsidRPr="005267C3">
        <w:rPr>
          <w:rFonts w:ascii="Arial" w:eastAsia="Verdana" w:hAnsi="Arial" w:cs="Arial"/>
          <w:b/>
          <w:sz w:val="24"/>
          <w:szCs w:val="24"/>
        </w:rPr>
        <w:lastRenderedPageBreak/>
        <w:t>2- OBJETO</w:t>
      </w:r>
    </w:p>
    <w:p w:rsidR="003241A1" w:rsidRPr="003241A1" w:rsidRDefault="005267C3" w:rsidP="00FC5FE8">
      <w:pPr>
        <w:tabs>
          <w:tab w:val="left" w:pos="2379"/>
          <w:tab w:val="left" w:pos="2810"/>
        </w:tabs>
        <w:spacing w:before="1" w:line="360" w:lineRule="auto"/>
        <w:ind w:left="220" w:right="111"/>
        <w:rPr>
          <w:rFonts w:ascii="Arial" w:eastAsia="Microsoft Sans Serif" w:hAnsi="Arial" w:cs="Arial"/>
          <w:sz w:val="24"/>
          <w:lang w:val="pt-PT" w:eastAsia="en-US"/>
        </w:rPr>
      </w:pPr>
      <w:r w:rsidRPr="005267C3">
        <w:rPr>
          <w:rFonts w:ascii="Arial" w:eastAsia="Microsoft Sans Serif" w:hAnsi="Arial" w:cs="Arial"/>
          <w:sz w:val="24"/>
          <w:lang w:val="pt-PT" w:eastAsia="en-US"/>
        </w:rPr>
        <w:t>Contratação mediante empreitada de empresa especializada em serviço de 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 público, oriundos de remoções administrativas ou judiciais com mão de obra e equipamentos.</w:t>
      </w:r>
    </w:p>
    <w:p w:rsidR="005267C3" w:rsidRPr="003241A1" w:rsidRDefault="005267C3" w:rsidP="00FC5FE8">
      <w:pPr>
        <w:tabs>
          <w:tab w:val="left" w:pos="2379"/>
          <w:tab w:val="left" w:pos="2810"/>
        </w:tabs>
        <w:spacing w:before="1" w:line="360" w:lineRule="auto"/>
        <w:ind w:right="111"/>
        <w:rPr>
          <w:rFonts w:ascii="Arial" w:eastAsia="Microsoft Sans Serif" w:hAnsi="Arial" w:cs="Arial"/>
          <w:b/>
          <w:sz w:val="24"/>
          <w:lang w:val="pt-PT" w:eastAsia="en-US"/>
        </w:rPr>
      </w:pPr>
      <w:r>
        <w:rPr>
          <w:rFonts w:ascii="Arial" w:eastAsia="Microsoft Sans Serif" w:hAnsi="Arial" w:cs="Arial"/>
          <w:b/>
          <w:sz w:val="24"/>
          <w:lang w:val="pt-PT" w:eastAsia="en-US"/>
        </w:rPr>
        <w:t>3- NECESSIDADE DA CONTRATAÇÃO</w:t>
      </w:r>
    </w:p>
    <w:p w:rsidR="003241A1" w:rsidRPr="003241A1" w:rsidRDefault="003241A1" w:rsidP="00FC5FE8">
      <w:pPr>
        <w:pStyle w:val="NormalWeb"/>
        <w:spacing w:before="0" w:beforeAutospacing="0" w:after="300" w:afterAutospacing="0" w:line="360" w:lineRule="auto"/>
        <w:jc w:val="both"/>
        <w:rPr>
          <w:rFonts w:ascii="Arial" w:eastAsia="Microsoft Sans Serif" w:hAnsi="Arial" w:cs="Arial"/>
          <w:szCs w:val="22"/>
          <w:lang w:val="pt-PT" w:eastAsia="en-US"/>
        </w:rPr>
      </w:pPr>
      <w:r w:rsidRPr="003241A1">
        <w:rPr>
          <w:rFonts w:ascii="Arial" w:eastAsia="Microsoft Sans Serif" w:hAnsi="Arial" w:cs="Arial"/>
          <w:szCs w:val="22"/>
          <w:lang w:val="pt-PT" w:eastAsia="en-US"/>
        </w:rPr>
        <w:t>A necessidade de contratação surge da urgente demanda de regularização e preservação ambiental em áreas sensíveis e de interesse público. As construções irregulares, cercas de demarcação, entulhos e grandes objetos clandestinamente instalados representam uma ameaça à integridade ambiental e à segurança das comunidades locais. Além disso, tais estruturas ilegais comprometem a qualidade dos recursos naturais, como cursos d'água e áreas de proteção ambiental.</w:t>
      </w:r>
    </w:p>
    <w:p w:rsidR="003241A1" w:rsidRPr="003241A1" w:rsidRDefault="003241A1" w:rsidP="00FC5FE8">
      <w:pPr>
        <w:pStyle w:val="NormalWeb"/>
        <w:spacing w:before="300" w:beforeAutospacing="0" w:after="300" w:afterAutospacing="0" w:line="360" w:lineRule="auto"/>
        <w:jc w:val="both"/>
        <w:rPr>
          <w:rFonts w:ascii="Arial" w:eastAsia="Microsoft Sans Serif" w:hAnsi="Arial" w:cs="Arial"/>
          <w:szCs w:val="22"/>
          <w:lang w:val="pt-PT" w:eastAsia="en-US"/>
        </w:rPr>
      </w:pPr>
      <w:r w:rsidRPr="003241A1">
        <w:rPr>
          <w:rFonts w:ascii="Arial" w:eastAsia="Microsoft Sans Serif" w:hAnsi="Arial" w:cs="Arial"/>
          <w:szCs w:val="22"/>
          <w:lang w:val="pt-PT" w:eastAsia="en-US"/>
        </w:rPr>
        <w:t>A contratação de uma empresa especializada em desfazimento dessas construções e remoção de resíduos é essencial para restabelecer a ordem urbana, mitigar riscos ambientais e garantir o uso adequado e legal do espaço público e privado. A intervenção incluirá a remoção de barracas e utensílios deixados em decorrência de ações de reintegração do espaço público, tanto administrativas quanto judiciais.</w:t>
      </w:r>
    </w:p>
    <w:p w:rsidR="003241A1" w:rsidRPr="003241A1" w:rsidRDefault="003241A1" w:rsidP="00FC5FE8">
      <w:pPr>
        <w:pStyle w:val="NormalWeb"/>
        <w:spacing w:before="300" w:beforeAutospacing="0" w:after="0" w:afterAutospacing="0" w:line="360" w:lineRule="auto"/>
        <w:jc w:val="both"/>
        <w:rPr>
          <w:rFonts w:ascii="Arial" w:eastAsia="Microsoft Sans Serif" w:hAnsi="Arial" w:cs="Arial"/>
          <w:szCs w:val="22"/>
          <w:lang w:val="pt-PT" w:eastAsia="en-US"/>
        </w:rPr>
      </w:pPr>
      <w:r w:rsidRPr="003241A1">
        <w:rPr>
          <w:rFonts w:ascii="Arial" w:eastAsia="Microsoft Sans Serif" w:hAnsi="Arial" w:cs="Arial"/>
          <w:szCs w:val="22"/>
          <w:lang w:val="pt-PT" w:eastAsia="en-US"/>
        </w:rPr>
        <w:t>A empresa contratada deverá possuir expertise técnica e logística para lidar com essas operações delicadas, incluindo o uso de mão de obra qualificada e equipamentos especializados para minimizar danos ambientais durante o processo de remoção e desfazimento das estruturas irregulares. Portanto, a contratação é imprescindível para promover a regularização territorial, a proteção ambiental e a segurança pública nessas áreas vulneráveis.</w:t>
      </w:r>
    </w:p>
    <w:p w:rsidR="005267C3" w:rsidRDefault="005267C3" w:rsidP="00FC5FE8">
      <w:pPr>
        <w:tabs>
          <w:tab w:val="left" w:pos="2379"/>
          <w:tab w:val="left" w:pos="2810"/>
        </w:tabs>
        <w:spacing w:before="1" w:line="360" w:lineRule="auto"/>
        <w:ind w:right="111"/>
        <w:rPr>
          <w:rFonts w:ascii="Arial" w:eastAsia="Microsoft Sans Serif" w:hAnsi="Arial" w:cs="Arial"/>
          <w:b/>
          <w:sz w:val="24"/>
          <w:lang w:val="pt-PT" w:eastAsia="en-US"/>
        </w:rPr>
      </w:pPr>
    </w:p>
    <w:p w:rsidR="003241A1" w:rsidRDefault="003241A1" w:rsidP="00FC5FE8">
      <w:pPr>
        <w:tabs>
          <w:tab w:val="left" w:pos="2379"/>
          <w:tab w:val="left" w:pos="2810"/>
        </w:tabs>
        <w:spacing w:before="1" w:line="360" w:lineRule="auto"/>
        <w:ind w:right="111"/>
        <w:rPr>
          <w:rFonts w:ascii="Arial" w:eastAsia="Microsoft Sans Serif" w:hAnsi="Arial" w:cs="Arial"/>
          <w:b/>
          <w:sz w:val="24"/>
          <w:lang w:val="pt-PT" w:eastAsia="en-US"/>
        </w:rPr>
      </w:pPr>
    </w:p>
    <w:p w:rsidR="0084385D" w:rsidRDefault="0084385D" w:rsidP="00FC5FE8">
      <w:pPr>
        <w:tabs>
          <w:tab w:val="left" w:pos="2379"/>
          <w:tab w:val="left" w:pos="2810"/>
        </w:tabs>
        <w:spacing w:before="1" w:line="360" w:lineRule="auto"/>
        <w:ind w:right="111"/>
        <w:rPr>
          <w:rFonts w:ascii="Arial" w:eastAsia="Microsoft Sans Serif" w:hAnsi="Arial" w:cs="Arial"/>
          <w:b/>
          <w:sz w:val="24"/>
          <w:lang w:val="pt-PT" w:eastAsia="en-US"/>
        </w:rPr>
      </w:pPr>
    </w:p>
    <w:p w:rsidR="005267C3" w:rsidRPr="003241A1" w:rsidRDefault="003241A1" w:rsidP="00FC5FE8">
      <w:pPr>
        <w:tabs>
          <w:tab w:val="left" w:pos="5550"/>
        </w:tabs>
        <w:spacing w:line="360" w:lineRule="auto"/>
        <w:jc w:val="both"/>
        <w:rPr>
          <w:rFonts w:ascii="Arial" w:eastAsia="Microsoft Sans Serif" w:hAnsi="Arial" w:cs="Arial"/>
          <w:b/>
          <w:sz w:val="24"/>
          <w:lang w:val="pt-PT" w:eastAsia="en-US"/>
        </w:rPr>
      </w:pPr>
      <w:r w:rsidRPr="003241A1">
        <w:rPr>
          <w:rFonts w:ascii="Arial" w:eastAsia="Microsoft Sans Serif" w:hAnsi="Arial" w:cs="Arial"/>
          <w:b/>
          <w:sz w:val="24"/>
          <w:lang w:val="pt-PT" w:eastAsia="en-US"/>
        </w:rPr>
        <w:lastRenderedPageBreak/>
        <w:t>4- DESCRIÇÃO DO PROJETO</w:t>
      </w:r>
    </w:p>
    <w:p w:rsidR="003241A1" w:rsidRDefault="003241A1" w:rsidP="00FC5FE8">
      <w:pPr>
        <w:pStyle w:val="Corpodetexto"/>
        <w:spacing w:line="360" w:lineRule="auto"/>
        <w:ind w:left="220" w:right="113"/>
        <w:jc w:val="both"/>
        <w:rPr>
          <w:rFonts w:ascii="Arial" w:hAnsi="Arial" w:cs="Arial"/>
          <w:szCs w:val="22"/>
        </w:rPr>
      </w:pPr>
      <w:r w:rsidRPr="003241A1">
        <w:rPr>
          <w:rFonts w:ascii="Arial" w:hAnsi="Arial" w:cs="Arial"/>
          <w:szCs w:val="22"/>
        </w:rPr>
        <w:t>Prestação de serviços para demolição e desfazimento em desocupações em área de interesse público para intervenção e reurbanização, incluindo a remoção de barracos, madeiras, barracas e seus acessórios, móveis, entre outros objetos deixados irregularmente, por motivos de reintegração, bem como atividades no intuito de impedir a reiteração da ocupação irregular, desfazimento de construções irregulares e/ou demolição composta.</w:t>
      </w:r>
    </w:p>
    <w:p w:rsidR="00C82E5D" w:rsidRDefault="00C82E5D" w:rsidP="00FC5FE8">
      <w:pPr>
        <w:pStyle w:val="Corpodetexto"/>
        <w:spacing w:line="360" w:lineRule="auto"/>
        <w:ind w:left="220" w:right="113"/>
        <w:jc w:val="both"/>
        <w:rPr>
          <w:rFonts w:ascii="Arial" w:hAnsi="Arial" w:cs="Arial"/>
          <w:szCs w:val="22"/>
        </w:rPr>
      </w:pPr>
    </w:p>
    <w:p w:rsidR="003241A1" w:rsidRDefault="003241A1" w:rsidP="00FC5FE8">
      <w:pPr>
        <w:pStyle w:val="Corpodetexto"/>
        <w:spacing w:line="360" w:lineRule="auto"/>
        <w:ind w:right="113"/>
        <w:jc w:val="both"/>
        <w:rPr>
          <w:rFonts w:ascii="Arial" w:hAnsi="Arial" w:cs="Arial"/>
          <w:b/>
          <w:szCs w:val="22"/>
        </w:rPr>
      </w:pPr>
      <w:r>
        <w:rPr>
          <w:rFonts w:ascii="Arial" w:hAnsi="Arial" w:cs="Arial"/>
          <w:b/>
          <w:szCs w:val="22"/>
        </w:rPr>
        <w:t>5- ESTIMATIVA DO VALOR DA CONTRATAÇÃO E PRAZO</w:t>
      </w:r>
    </w:p>
    <w:p w:rsidR="00C82E5D" w:rsidRDefault="00E0218A" w:rsidP="003B67CF">
      <w:pPr>
        <w:pStyle w:val="Corpodetexto"/>
        <w:spacing w:before="137" w:line="360" w:lineRule="auto"/>
        <w:ind w:left="220" w:right="109"/>
        <w:jc w:val="both"/>
        <w:rPr>
          <w:rFonts w:ascii="Arial" w:hAnsi="Arial" w:cs="Arial"/>
          <w:szCs w:val="22"/>
        </w:rPr>
      </w:pPr>
      <w:r w:rsidRPr="00C82E5D">
        <w:rPr>
          <w:rFonts w:ascii="Arial" w:hAnsi="Arial" w:cs="Arial"/>
          <w:szCs w:val="22"/>
        </w:rPr>
        <w:t xml:space="preserve">O valor estimado </w:t>
      </w:r>
      <w:r w:rsidR="003B67CF">
        <w:rPr>
          <w:rFonts w:ascii="Arial" w:hAnsi="Arial" w:cs="Arial"/>
          <w:szCs w:val="22"/>
        </w:rPr>
        <w:t xml:space="preserve">será de R$ </w:t>
      </w:r>
      <w:r w:rsidR="003B67CF">
        <w:t>18.039.356,91</w:t>
      </w:r>
      <w:r w:rsidR="003B67CF">
        <w:rPr>
          <w:rFonts w:ascii="Arial" w:hAnsi="Arial" w:cs="Arial"/>
          <w:szCs w:val="22"/>
        </w:rPr>
        <w:t xml:space="preserve">  conforme</w:t>
      </w:r>
      <w:r>
        <w:rPr>
          <w:rFonts w:ascii="Arial" w:hAnsi="Arial" w:cs="Arial"/>
          <w:szCs w:val="22"/>
        </w:rPr>
        <w:t xml:space="preserve"> a planilha orçamentaria, tendo como refer</w:t>
      </w:r>
      <w:r w:rsidR="003B67CF">
        <w:rPr>
          <w:rFonts w:ascii="Arial" w:hAnsi="Arial" w:cs="Arial"/>
          <w:szCs w:val="22"/>
        </w:rPr>
        <w:t>ê</w:t>
      </w:r>
      <w:r>
        <w:rPr>
          <w:rFonts w:ascii="Arial" w:hAnsi="Arial" w:cs="Arial"/>
          <w:szCs w:val="22"/>
        </w:rPr>
        <w:t>ncia a SINAPI 0</w:t>
      </w:r>
      <w:r w:rsidR="003B67CF">
        <w:rPr>
          <w:rFonts w:ascii="Arial" w:hAnsi="Arial" w:cs="Arial"/>
          <w:szCs w:val="22"/>
        </w:rPr>
        <w:t>8/2024 e a CDHU 08/2024.</w:t>
      </w:r>
      <w:r w:rsidR="00C82E5D" w:rsidRPr="00C82E5D">
        <w:rPr>
          <w:rFonts w:ascii="Arial" w:hAnsi="Arial" w:cs="Arial"/>
          <w:szCs w:val="22"/>
        </w:rPr>
        <w:t xml:space="preserve"> </w:t>
      </w:r>
      <w:r w:rsidR="003B67CF">
        <w:rPr>
          <w:rFonts w:ascii="Arial" w:hAnsi="Arial" w:cs="Arial"/>
          <w:szCs w:val="22"/>
        </w:rPr>
        <w:t xml:space="preserve">O contrato previsto sera de </w:t>
      </w:r>
      <w:r w:rsidR="00C82E5D" w:rsidRPr="00C82E5D">
        <w:rPr>
          <w:rFonts w:ascii="Arial" w:hAnsi="Arial" w:cs="Arial"/>
          <w:szCs w:val="22"/>
        </w:rPr>
        <w:t xml:space="preserve"> 12 </w:t>
      </w:r>
      <w:r w:rsidR="00C82E5D">
        <w:rPr>
          <w:rFonts w:ascii="Arial" w:hAnsi="Arial" w:cs="Arial"/>
          <w:szCs w:val="22"/>
        </w:rPr>
        <w:t>(doze) meses, ficando a critério da Secretaria de Projetos Especiais Convênio e Habitação d</w:t>
      </w:r>
      <w:r w:rsidR="00246956">
        <w:rPr>
          <w:rFonts w:ascii="Arial" w:hAnsi="Arial" w:cs="Arial"/>
          <w:szCs w:val="22"/>
        </w:rPr>
        <w:t>efinir a quantidade da execução.</w:t>
      </w:r>
    </w:p>
    <w:p w:rsidR="00C82E5D" w:rsidRDefault="00C82E5D" w:rsidP="00FC5FE8">
      <w:pPr>
        <w:pStyle w:val="Corpodetexto"/>
        <w:spacing w:before="137" w:line="360" w:lineRule="auto"/>
        <w:ind w:left="220" w:right="109"/>
        <w:jc w:val="both"/>
        <w:rPr>
          <w:rFonts w:ascii="Arial" w:hAnsi="Arial" w:cs="Arial"/>
          <w:szCs w:val="22"/>
        </w:rPr>
      </w:pPr>
    </w:p>
    <w:p w:rsidR="00C82E5D" w:rsidRDefault="00C82E5D" w:rsidP="00FC5FE8">
      <w:pPr>
        <w:pStyle w:val="Corpodetexto"/>
        <w:spacing w:before="137" w:line="360" w:lineRule="auto"/>
        <w:ind w:right="109"/>
        <w:jc w:val="both"/>
        <w:rPr>
          <w:rFonts w:ascii="Arial" w:hAnsi="Arial" w:cs="Arial"/>
          <w:b/>
          <w:szCs w:val="22"/>
        </w:rPr>
      </w:pPr>
      <w:r>
        <w:rPr>
          <w:rFonts w:ascii="Arial" w:hAnsi="Arial" w:cs="Arial"/>
          <w:b/>
          <w:szCs w:val="22"/>
        </w:rPr>
        <w:t>6- REQUISITOS DA CONTRATAÇÃO</w:t>
      </w:r>
    </w:p>
    <w:p w:rsidR="00C82E5D" w:rsidRPr="004B04CE" w:rsidRDefault="00C82E5D" w:rsidP="00FC5FE8">
      <w:pPr>
        <w:pStyle w:val="Corpodetexto"/>
        <w:spacing w:before="146" w:line="360" w:lineRule="auto"/>
        <w:ind w:left="220" w:right="121"/>
        <w:jc w:val="both"/>
        <w:rPr>
          <w:rFonts w:ascii="Arial" w:hAnsi="Arial" w:cs="Arial"/>
          <w:szCs w:val="22"/>
        </w:rPr>
      </w:pPr>
      <w:r w:rsidRPr="004B04CE">
        <w:rPr>
          <w:rFonts w:ascii="Arial" w:hAnsi="Arial" w:cs="Arial"/>
          <w:szCs w:val="22"/>
        </w:rPr>
        <w:t xml:space="preserve">O objeto a ser licitado, pelas suas características e com base nas justificativas acima mencionadas, se dará por meio de licitação, na modalidade de Concorrência Pública, menor preço global, executada pelo regime de empreitada por preço unitário, onde estará se empenhando para oferecer melhorias </w:t>
      </w:r>
      <w:r w:rsidR="00197F6F" w:rsidRPr="004B04CE">
        <w:rPr>
          <w:rFonts w:ascii="Arial" w:hAnsi="Arial" w:cs="Arial"/>
          <w:szCs w:val="22"/>
        </w:rPr>
        <w:t>na revitalização e manutenção de áreas</w:t>
      </w:r>
      <w:r w:rsidRPr="004B04CE">
        <w:rPr>
          <w:rFonts w:ascii="Arial" w:hAnsi="Arial" w:cs="Arial"/>
          <w:szCs w:val="22"/>
        </w:rPr>
        <w:t xml:space="preserve"> do município.</w:t>
      </w:r>
    </w:p>
    <w:p w:rsidR="00C82E5D" w:rsidRPr="004B04CE" w:rsidRDefault="00C82E5D" w:rsidP="00FC5FE8">
      <w:pPr>
        <w:pStyle w:val="Corpodetexto"/>
        <w:spacing w:line="360" w:lineRule="auto"/>
        <w:ind w:left="220" w:right="125"/>
        <w:jc w:val="both"/>
        <w:rPr>
          <w:rFonts w:ascii="Arial" w:hAnsi="Arial" w:cs="Arial"/>
          <w:szCs w:val="22"/>
        </w:rPr>
      </w:pPr>
      <w:r w:rsidRPr="004B04CE">
        <w:rPr>
          <w:rFonts w:ascii="Arial" w:hAnsi="Arial" w:cs="Arial"/>
          <w:szCs w:val="22"/>
        </w:rPr>
        <w:t xml:space="preserve">Com estes serviços executados, serão </w:t>
      </w:r>
      <w:r w:rsidR="00197F6F" w:rsidRPr="004B04CE">
        <w:rPr>
          <w:rFonts w:ascii="Arial" w:hAnsi="Arial" w:cs="Arial"/>
          <w:szCs w:val="22"/>
        </w:rPr>
        <w:t>oferecido</w:t>
      </w:r>
      <w:r w:rsidRPr="004B04CE">
        <w:rPr>
          <w:rFonts w:ascii="Arial" w:hAnsi="Arial" w:cs="Arial"/>
          <w:szCs w:val="22"/>
        </w:rPr>
        <w:t xml:space="preserve">s aos munícipes, </w:t>
      </w:r>
      <w:r w:rsidR="00197F6F" w:rsidRPr="004B04CE">
        <w:rPr>
          <w:rFonts w:ascii="Arial" w:hAnsi="Arial" w:cs="Arial"/>
          <w:szCs w:val="22"/>
        </w:rPr>
        <w:t>ambientes limpos e revitalizados, proporcionando qualidade de vida e segurança</w:t>
      </w:r>
      <w:r w:rsidRPr="004B04CE">
        <w:rPr>
          <w:rFonts w:ascii="Arial" w:hAnsi="Arial" w:cs="Arial"/>
          <w:szCs w:val="22"/>
        </w:rPr>
        <w:t>.</w:t>
      </w:r>
    </w:p>
    <w:p w:rsidR="00C82E5D" w:rsidRPr="004B04CE" w:rsidRDefault="00C82E5D" w:rsidP="00FC5FE8">
      <w:pPr>
        <w:pStyle w:val="Corpodetexto"/>
        <w:spacing w:line="360" w:lineRule="auto"/>
        <w:ind w:left="220" w:right="119"/>
        <w:jc w:val="both"/>
        <w:rPr>
          <w:rFonts w:ascii="Arial" w:hAnsi="Arial" w:cs="Arial"/>
          <w:szCs w:val="22"/>
        </w:rPr>
      </w:pPr>
      <w:r w:rsidRPr="004B04CE">
        <w:rPr>
          <w:rFonts w:ascii="Arial" w:hAnsi="Arial" w:cs="Arial"/>
          <w:szCs w:val="22"/>
        </w:rPr>
        <w:t>Os serviços serão prestados por empresa especializada, devidamente regulamentada e autorizada pelos órgãos competentes, em conformidade pela legislação vigente e padrões de sustentabilidade exigidos nesse</w:t>
      </w:r>
      <w:r w:rsidR="00197F6F" w:rsidRPr="004B04CE">
        <w:rPr>
          <w:rFonts w:ascii="Arial" w:hAnsi="Arial" w:cs="Arial"/>
          <w:szCs w:val="22"/>
        </w:rPr>
        <w:t xml:space="preserve"> instrumento</w:t>
      </w:r>
      <w:r w:rsidRPr="004B04CE">
        <w:rPr>
          <w:rFonts w:ascii="Arial" w:hAnsi="Arial" w:cs="Arial"/>
          <w:szCs w:val="22"/>
        </w:rPr>
        <w:t>.</w:t>
      </w:r>
    </w:p>
    <w:p w:rsidR="00C82E5D" w:rsidRPr="004B04CE" w:rsidRDefault="00C82E5D" w:rsidP="00FC5FE8">
      <w:pPr>
        <w:pStyle w:val="Corpodetexto"/>
        <w:spacing w:line="360" w:lineRule="auto"/>
        <w:ind w:left="220" w:right="111"/>
        <w:jc w:val="both"/>
        <w:rPr>
          <w:rFonts w:ascii="Arial" w:hAnsi="Arial" w:cs="Arial"/>
          <w:szCs w:val="22"/>
        </w:rPr>
      </w:pPr>
      <w:r w:rsidRPr="004B04CE">
        <w:rPr>
          <w:rFonts w:ascii="Arial" w:hAnsi="Arial" w:cs="Arial"/>
          <w:szCs w:val="22"/>
        </w:rPr>
        <w:t>A prestação dos serviços de engenharia não gera vínculo empregatício entre os empregados da contratada e a administração pública, vedando-se qualquer relação entre eles que caracterize pessoalidade e subordinação direta.</w:t>
      </w:r>
    </w:p>
    <w:p w:rsidR="00C82E5D" w:rsidRPr="00C82E5D" w:rsidRDefault="00C82E5D" w:rsidP="00FC5FE8">
      <w:pPr>
        <w:pStyle w:val="Corpodetexto"/>
        <w:spacing w:before="137" w:line="360" w:lineRule="auto"/>
        <w:ind w:right="109"/>
        <w:jc w:val="both"/>
        <w:rPr>
          <w:rFonts w:ascii="Arial" w:hAnsi="Arial" w:cs="Arial"/>
          <w:szCs w:val="22"/>
        </w:rPr>
      </w:pPr>
    </w:p>
    <w:p w:rsidR="00C82E5D" w:rsidRPr="00C82E5D" w:rsidRDefault="00C82E5D" w:rsidP="00FC5FE8">
      <w:pPr>
        <w:pStyle w:val="Corpodetexto"/>
        <w:spacing w:before="137" w:line="360" w:lineRule="auto"/>
        <w:ind w:left="220" w:right="109"/>
        <w:jc w:val="both"/>
        <w:rPr>
          <w:rFonts w:ascii="Arial" w:hAnsi="Arial" w:cs="Arial"/>
          <w:b/>
          <w:szCs w:val="22"/>
        </w:rPr>
      </w:pPr>
    </w:p>
    <w:p w:rsidR="003241A1" w:rsidRPr="003241A1" w:rsidRDefault="003241A1" w:rsidP="00FC5FE8">
      <w:pPr>
        <w:pStyle w:val="Corpodetexto"/>
        <w:spacing w:line="360" w:lineRule="auto"/>
        <w:ind w:right="113"/>
        <w:jc w:val="both"/>
        <w:rPr>
          <w:rFonts w:ascii="Arial" w:hAnsi="Arial" w:cs="Arial"/>
          <w:szCs w:val="22"/>
        </w:rPr>
      </w:pPr>
    </w:p>
    <w:p w:rsidR="003241A1" w:rsidRPr="003241A1" w:rsidRDefault="003241A1" w:rsidP="00FC5FE8">
      <w:pPr>
        <w:pStyle w:val="Corpodetexto"/>
        <w:spacing w:line="360" w:lineRule="auto"/>
        <w:ind w:right="113"/>
        <w:jc w:val="both"/>
        <w:rPr>
          <w:rFonts w:ascii="Arial" w:hAnsi="Arial" w:cs="Arial"/>
          <w:szCs w:val="22"/>
        </w:rPr>
      </w:pPr>
    </w:p>
    <w:p w:rsidR="003241A1" w:rsidRDefault="00087D0D" w:rsidP="00FC5FE8">
      <w:pPr>
        <w:tabs>
          <w:tab w:val="left" w:pos="5550"/>
        </w:tabs>
        <w:spacing w:line="360" w:lineRule="auto"/>
        <w:jc w:val="both"/>
        <w:rPr>
          <w:rFonts w:ascii="Arial" w:eastAsia="Verdana" w:hAnsi="Arial" w:cs="Arial"/>
          <w:b/>
          <w:sz w:val="24"/>
          <w:szCs w:val="24"/>
        </w:rPr>
      </w:pPr>
      <w:r>
        <w:rPr>
          <w:rFonts w:ascii="Arial" w:eastAsia="Verdana" w:hAnsi="Arial" w:cs="Arial"/>
          <w:b/>
          <w:sz w:val="24"/>
          <w:szCs w:val="24"/>
        </w:rPr>
        <w:t>7- LEVANTAMENTO DE MERCADO</w:t>
      </w:r>
    </w:p>
    <w:p w:rsidR="00E0218A" w:rsidRPr="006828BD" w:rsidRDefault="00E0218A" w:rsidP="00E0218A">
      <w:pPr>
        <w:pStyle w:val="Corpodetexto"/>
        <w:spacing w:before="146" w:line="360" w:lineRule="auto"/>
        <w:ind w:left="220" w:right="121"/>
        <w:jc w:val="both"/>
        <w:rPr>
          <w:rFonts w:ascii="Arial" w:hAnsi="Arial" w:cs="Arial"/>
          <w:szCs w:val="22"/>
        </w:rPr>
      </w:pPr>
      <w:r>
        <w:rPr>
          <w:rFonts w:ascii="Arial" w:hAnsi="Arial" w:cs="Arial"/>
          <w:szCs w:val="22"/>
        </w:rPr>
        <w:t>A pesquisa de mercado será efetuada levando em conta a Refer</w:t>
      </w:r>
      <w:r w:rsidR="003B67CF">
        <w:rPr>
          <w:rFonts w:ascii="Arial" w:hAnsi="Arial" w:cs="Arial"/>
          <w:szCs w:val="22"/>
        </w:rPr>
        <w:t>encia SINAPI 08</w:t>
      </w:r>
      <w:r>
        <w:rPr>
          <w:rFonts w:ascii="Arial" w:hAnsi="Arial" w:cs="Arial"/>
          <w:szCs w:val="22"/>
        </w:rPr>
        <w:t>/2024</w:t>
      </w:r>
      <w:r w:rsidR="003B67CF">
        <w:rPr>
          <w:rFonts w:ascii="Arial" w:hAnsi="Arial" w:cs="Arial"/>
          <w:szCs w:val="22"/>
        </w:rPr>
        <w:t xml:space="preserve"> e a CDHU 08/2024</w:t>
      </w:r>
      <w:r>
        <w:rPr>
          <w:rFonts w:ascii="Arial" w:hAnsi="Arial" w:cs="Arial"/>
          <w:szCs w:val="22"/>
        </w:rPr>
        <w:t xml:space="preserve">, conforme as necessidades da elaboração da ata de registro de preços, </w:t>
      </w:r>
      <w:r w:rsidRPr="004B04CE">
        <w:rPr>
          <w:rFonts w:ascii="Arial" w:hAnsi="Arial" w:cs="Arial"/>
          <w:szCs w:val="22"/>
        </w:rPr>
        <w:t>onde seram discriminados os valores unitários estimados de todos os materiais e serviços que serão aplicados na contratação.</w:t>
      </w:r>
      <w:bookmarkStart w:id="0" w:name="_GoBack"/>
      <w:bookmarkEnd w:id="0"/>
    </w:p>
    <w:p w:rsidR="00087D0D" w:rsidRDefault="00087D0D" w:rsidP="00FC5FE8">
      <w:pPr>
        <w:pStyle w:val="Corpodetexto"/>
        <w:spacing w:before="4" w:line="360" w:lineRule="auto"/>
        <w:ind w:left="220" w:right="117"/>
        <w:jc w:val="both"/>
      </w:pPr>
    </w:p>
    <w:p w:rsidR="00087D0D" w:rsidRPr="00246956" w:rsidRDefault="00087D0D" w:rsidP="00FC5FE8">
      <w:pPr>
        <w:pStyle w:val="Corpodetexto"/>
        <w:spacing w:line="360" w:lineRule="auto"/>
        <w:ind w:right="113"/>
        <w:jc w:val="both"/>
        <w:rPr>
          <w:rFonts w:ascii="Arial" w:hAnsi="Arial" w:cs="Arial"/>
          <w:b/>
          <w:szCs w:val="22"/>
        </w:rPr>
      </w:pPr>
      <w:r w:rsidRPr="00246956">
        <w:rPr>
          <w:rFonts w:ascii="Arial" w:hAnsi="Arial" w:cs="Arial"/>
          <w:b/>
          <w:szCs w:val="22"/>
        </w:rPr>
        <w:t>8- JUSTIFICATIVAS PARA O PARCELAMENTO (OU NÃO) DA CONTRATAÇÃO</w:t>
      </w:r>
    </w:p>
    <w:p w:rsidR="004B04CE" w:rsidRPr="004B04CE" w:rsidRDefault="004B04CE" w:rsidP="00FC5FE8">
      <w:pPr>
        <w:pStyle w:val="Corpodetexto"/>
        <w:spacing w:before="146" w:line="360" w:lineRule="auto"/>
        <w:ind w:left="220" w:right="121"/>
        <w:jc w:val="both"/>
        <w:rPr>
          <w:rFonts w:ascii="Arial" w:hAnsi="Arial" w:cs="Arial"/>
          <w:szCs w:val="22"/>
        </w:rPr>
      </w:pPr>
      <w:r w:rsidRPr="004B04CE">
        <w:rPr>
          <w:rFonts w:ascii="Arial" w:hAnsi="Arial" w:cs="Arial"/>
          <w:szCs w:val="22"/>
        </w:rPr>
        <w:t>O parcelamento das obras é mais satisfatório do ponto de vista da eficiência técnica, por manter a qualidade do investimento, haja vista que o gerenciamento permanece o tempo todo a cargo de um mesmo administrador, oferecendo um maior nível de controle pela Administração na execução das obras e serviços, cumprimento de cronograma e observância de prazos com a concentração da responsabilidade e garantia dos resultados, através de medições mediante atendimento de ordens de serviço solicitadas pela contratante de acordo com a necessidade.</w:t>
      </w:r>
    </w:p>
    <w:p w:rsidR="004B04CE" w:rsidRDefault="004B04CE" w:rsidP="00FC5FE8">
      <w:pPr>
        <w:pStyle w:val="Corpodetexto"/>
        <w:spacing w:before="6" w:line="360" w:lineRule="auto"/>
        <w:ind w:left="220" w:right="122"/>
        <w:jc w:val="both"/>
      </w:pPr>
    </w:p>
    <w:p w:rsidR="004B04CE" w:rsidRPr="00246956" w:rsidRDefault="004B04CE" w:rsidP="00FC5FE8">
      <w:pPr>
        <w:pStyle w:val="Corpodetexto"/>
        <w:spacing w:line="360" w:lineRule="auto"/>
        <w:ind w:right="113"/>
        <w:jc w:val="both"/>
        <w:rPr>
          <w:rFonts w:ascii="Arial" w:hAnsi="Arial" w:cs="Arial"/>
          <w:b/>
          <w:szCs w:val="22"/>
        </w:rPr>
      </w:pPr>
      <w:r w:rsidRPr="00246956">
        <w:rPr>
          <w:rFonts w:ascii="Arial" w:hAnsi="Arial" w:cs="Arial"/>
          <w:b/>
          <w:szCs w:val="22"/>
        </w:rPr>
        <w:t>9- CONTRATAÇÕES CORRELATADAS E/OU INTERDEPENDENTES</w:t>
      </w:r>
    </w:p>
    <w:p w:rsidR="004B04CE" w:rsidRPr="004B04CE" w:rsidRDefault="004B04CE" w:rsidP="00FC5FE8">
      <w:pPr>
        <w:pStyle w:val="Corpodetexto"/>
        <w:spacing w:before="146" w:line="360" w:lineRule="auto"/>
        <w:ind w:left="220" w:right="121"/>
        <w:jc w:val="both"/>
        <w:rPr>
          <w:rFonts w:ascii="Arial" w:hAnsi="Arial" w:cs="Arial"/>
          <w:szCs w:val="22"/>
        </w:rPr>
      </w:pPr>
      <w:r w:rsidRPr="004B04CE">
        <w:rPr>
          <w:rFonts w:ascii="Arial" w:hAnsi="Arial" w:cs="Arial"/>
          <w:szCs w:val="22"/>
        </w:rPr>
        <w:t>Durante a etapa de planejamento da contratação, foi definido que a adjudicação do objeto será feita a uma única empresa vencedora, uma vez que as licitantes deverão apresentar atestados de capacidade técnica para a realização do objeto a ser contratado.</w:t>
      </w:r>
    </w:p>
    <w:p w:rsidR="00087D0D" w:rsidRPr="00087D0D" w:rsidRDefault="00087D0D" w:rsidP="00FC5FE8">
      <w:pPr>
        <w:pStyle w:val="Corpodetexto"/>
        <w:spacing w:before="4" w:line="360" w:lineRule="auto"/>
        <w:ind w:left="220" w:right="117"/>
        <w:jc w:val="both"/>
      </w:pPr>
    </w:p>
    <w:p w:rsidR="00087D0D" w:rsidRPr="00A715B6" w:rsidRDefault="008D50B4" w:rsidP="00A715B6">
      <w:pPr>
        <w:pStyle w:val="Corpodetexto"/>
        <w:spacing w:line="360" w:lineRule="auto"/>
        <w:ind w:right="113"/>
        <w:jc w:val="both"/>
        <w:rPr>
          <w:rFonts w:ascii="Arial" w:hAnsi="Arial" w:cs="Arial"/>
          <w:b/>
          <w:szCs w:val="22"/>
        </w:rPr>
      </w:pPr>
      <w:r w:rsidRPr="00A715B6">
        <w:rPr>
          <w:rFonts w:ascii="Arial" w:hAnsi="Arial" w:cs="Arial"/>
          <w:b/>
          <w:szCs w:val="22"/>
        </w:rPr>
        <w:t>10- ALINHAMENTO COM PLANEJAMENTO</w:t>
      </w:r>
    </w:p>
    <w:p w:rsidR="008D50B4" w:rsidRPr="00246956" w:rsidRDefault="008D50B4" w:rsidP="00FC5FE8">
      <w:pPr>
        <w:pStyle w:val="Corpodetexto"/>
        <w:spacing w:before="146" w:line="360" w:lineRule="auto"/>
        <w:ind w:left="220" w:right="121"/>
        <w:jc w:val="both"/>
        <w:rPr>
          <w:rFonts w:ascii="Arial" w:hAnsi="Arial" w:cs="Arial"/>
          <w:szCs w:val="22"/>
        </w:rPr>
      </w:pPr>
      <w:r w:rsidRPr="00246956">
        <w:rPr>
          <w:rFonts w:ascii="Arial" w:hAnsi="Arial" w:cs="Arial"/>
          <w:szCs w:val="22"/>
        </w:rPr>
        <w:t xml:space="preserve">Os serviços objeto dessa contratação serão financiados com recursos próprios com </w:t>
      </w:r>
      <w:r w:rsidR="00C83282">
        <w:rPr>
          <w:rFonts w:ascii="Arial" w:hAnsi="Arial" w:cs="Arial"/>
          <w:szCs w:val="22"/>
        </w:rPr>
        <w:t>a ata de registro de preços</w:t>
      </w:r>
      <w:r w:rsidRPr="00246956">
        <w:rPr>
          <w:rFonts w:ascii="Arial" w:hAnsi="Arial" w:cs="Arial"/>
          <w:szCs w:val="22"/>
        </w:rPr>
        <w:t xml:space="preserve"> aprovad</w:t>
      </w:r>
      <w:r w:rsidR="00C83282">
        <w:rPr>
          <w:rFonts w:ascii="Arial" w:hAnsi="Arial" w:cs="Arial"/>
          <w:szCs w:val="22"/>
        </w:rPr>
        <w:t>a</w:t>
      </w:r>
      <w:r w:rsidRPr="00246956">
        <w:rPr>
          <w:rFonts w:ascii="Arial" w:hAnsi="Arial" w:cs="Arial"/>
          <w:szCs w:val="22"/>
        </w:rPr>
        <w:t xml:space="preserve"> pela equipe técnica da Secretaria.</w:t>
      </w:r>
    </w:p>
    <w:p w:rsidR="00246956" w:rsidRPr="00246956" w:rsidRDefault="008D50B4" w:rsidP="00FC5FE8">
      <w:pPr>
        <w:pStyle w:val="Corpodetexto"/>
        <w:spacing w:before="146" w:line="360" w:lineRule="auto"/>
        <w:ind w:left="220" w:right="121"/>
        <w:jc w:val="both"/>
        <w:rPr>
          <w:rFonts w:ascii="Arial" w:hAnsi="Arial" w:cs="Arial"/>
          <w:szCs w:val="22"/>
        </w:rPr>
      </w:pPr>
      <w:r w:rsidRPr="00246956">
        <w:rPr>
          <w:rFonts w:ascii="Arial" w:hAnsi="Arial" w:cs="Arial"/>
          <w:szCs w:val="22"/>
        </w:rPr>
        <w:t xml:space="preserve">Para concretização das obras, foram alocados recursos orçamentários para os exercícios de execução.                       </w:t>
      </w:r>
    </w:p>
    <w:p w:rsidR="008D50B4" w:rsidRDefault="008D50B4" w:rsidP="003B67CF">
      <w:pPr>
        <w:pStyle w:val="Corpodetexto"/>
        <w:spacing w:line="360" w:lineRule="auto"/>
        <w:ind w:right="112"/>
        <w:jc w:val="both"/>
        <w:rPr>
          <w:spacing w:val="-2"/>
        </w:rPr>
      </w:pPr>
    </w:p>
    <w:p w:rsidR="008D50B4" w:rsidRDefault="00246956" w:rsidP="00FC5FE8">
      <w:pPr>
        <w:tabs>
          <w:tab w:val="left" w:pos="5550"/>
        </w:tabs>
        <w:spacing w:line="360" w:lineRule="auto"/>
        <w:jc w:val="both"/>
        <w:rPr>
          <w:rFonts w:ascii="Arial" w:eastAsia="Verdana" w:hAnsi="Arial" w:cs="Arial"/>
          <w:b/>
          <w:sz w:val="24"/>
          <w:szCs w:val="24"/>
        </w:rPr>
      </w:pPr>
      <w:r>
        <w:rPr>
          <w:rFonts w:ascii="Arial" w:eastAsia="Verdana" w:hAnsi="Arial" w:cs="Arial"/>
          <w:b/>
          <w:sz w:val="24"/>
          <w:szCs w:val="24"/>
        </w:rPr>
        <w:t>11- PROVIDÊNCIAS A SEREM ADOTADAS</w:t>
      </w:r>
    </w:p>
    <w:p w:rsidR="00246956" w:rsidRPr="00246956" w:rsidRDefault="00246956" w:rsidP="00FC5FE8">
      <w:pPr>
        <w:pStyle w:val="Corpodetexto"/>
        <w:spacing w:before="146" w:line="360" w:lineRule="auto"/>
        <w:ind w:left="220" w:right="121"/>
        <w:jc w:val="both"/>
        <w:rPr>
          <w:rFonts w:ascii="Arial" w:hAnsi="Arial" w:cs="Arial"/>
          <w:szCs w:val="22"/>
        </w:rPr>
      </w:pPr>
      <w:r w:rsidRPr="00246956">
        <w:rPr>
          <w:rFonts w:ascii="Arial" w:hAnsi="Arial" w:cs="Arial"/>
          <w:szCs w:val="22"/>
        </w:rPr>
        <w:t xml:space="preserve">    A administração tomará as seguintes providências logo após a assinatura do contrato:</w:t>
      </w:r>
    </w:p>
    <w:p w:rsidR="00246956" w:rsidRPr="00246956" w:rsidRDefault="00246956" w:rsidP="00FC5FE8">
      <w:pPr>
        <w:pStyle w:val="Corpodetexto"/>
        <w:numPr>
          <w:ilvl w:val="0"/>
          <w:numId w:val="5"/>
        </w:numPr>
        <w:spacing w:before="146" w:line="360" w:lineRule="auto"/>
        <w:ind w:right="121"/>
        <w:jc w:val="both"/>
        <w:rPr>
          <w:rFonts w:ascii="Arial" w:hAnsi="Arial" w:cs="Arial"/>
          <w:szCs w:val="22"/>
        </w:rPr>
      </w:pPr>
      <w:r w:rsidRPr="00246956">
        <w:rPr>
          <w:rFonts w:ascii="Arial" w:hAnsi="Arial" w:cs="Arial"/>
          <w:szCs w:val="22"/>
        </w:rPr>
        <w:lastRenderedPageBreak/>
        <w:t>Definição dos servidores que farão parte da equipe de fiscalização das obras;</w:t>
      </w:r>
    </w:p>
    <w:p w:rsidR="00246956" w:rsidRPr="00246956" w:rsidRDefault="00246956" w:rsidP="00FC5FE8">
      <w:pPr>
        <w:pStyle w:val="Corpodetexto"/>
        <w:numPr>
          <w:ilvl w:val="0"/>
          <w:numId w:val="5"/>
        </w:numPr>
        <w:spacing w:before="146" w:line="360" w:lineRule="auto"/>
        <w:ind w:right="121"/>
        <w:jc w:val="both"/>
        <w:rPr>
          <w:rFonts w:ascii="Arial" w:hAnsi="Arial" w:cs="Arial"/>
          <w:szCs w:val="22"/>
        </w:rPr>
      </w:pPr>
      <w:r w:rsidRPr="00246956">
        <w:rPr>
          <w:rFonts w:ascii="Arial" w:hAnsi="Arial" w:cs="Arial"/>
          <w:szCs w:val="22"/>
        </w:rPr>
        <w:t>Indicar servidores devidamente capacitados para exercer a fiscalização;</w:t>
      </w:r>
    </w:p>
    <w:p w:rsidR="00246956" w:rsidRPr="00246956" w:rsidRDefault="00246956" w:rsidP="00FC5FE8">
      <w:pPr>
        <w:pStyle w:val="Corpodetexto"/>
        <w:numPr>
          <w:ilvl w:val="0"/>
          <w:numId w:val="5"/>
        </w:numPr>
        <w:spacing w:before="146" w:line="360" w:lineRule="auto"/>
        <w:ind w:right="121"/>
        <w:jc w:val="both"/>
        <w:rPr>
          <w:rFonts w:ascii="Arial" w:hAnsi="Arial" w:cs="Arial"/>
          <w:szCs w:val="22"/>
        </w:rPr>
      </w:pPr>
      <w:r w:rsidRPr="00246956">
        <w:rPr>
          <w:rFonts w:ascii="Arial" w:hAnsi="Arial" w:cs="Arial"/>
          <w:szCs w:val="22"/>
        </w:rPr>
        <w:t>Acompanhamento rigoroso das ações previstas nos projetos apresentados para a realização das adequações e melhorias no objeto a ser contratado.</w:t>
      </w:r>
    </w:p>
    <w:p w:rsidR="00246956" w:rsidRDefault="00246956" w:rsidP="00FC5FE8">
      <w:pPr>
        <w:tabs>
          <w:tab w:val="left" w:pos="5550"/>
        </w:tabs>
        <w:spacing w:line="360" w:lineRule="auto"/>
        <w:jc w:val="both"/>
        <w:rPr>
          <w:rFonts w:ascii="Arial" w:eastAsia="Verdana" w:hAnsi="Arial" w:cs="Arial"/>
          <w:b/>
          <w:sz w:val="24"/>
          <w:szCs w:val="24"/>
        </w:rPr>
      </w:pPr>
    </w:p>
    <w:p w:rsidR="00246956" w:rsidRDefault="00246956" w:rsidP="00FC5FE8">
      <w:pPr>
        <w:tabs>
          <w:tab w:val="left" w:pos="5550"/>
        </w:tabs>
        <w:spacing w:line="360" w:lineRule="auto"/>
        <w:jc w:val="both"/>
        <w:rPr>
          <w:rFonts w:ascii="Arial" w:eastAsia="Verdana" w:hAnsi="Arial" w:cs="Arial"/>
          <w:b/>
          <w:sz w:val="24"/>
          <w:szCs w:val="24"/>
        </w:rPr>
      </w:pPr>
      <w:r>
        <w:rPr>
          <w:rFonts w:ascii="Arial" w:eastAsia="Verdana" w:hAnsi="Arial" w:cs="Arial"/>
          <w:b/>
          <w:sz w:val="24"/>
          <w:szCs w:val="24"/>
        </w:rPr>
        <w:t>12- DECLARAÇÃO DE VIABILIDADE (OU NÃO) DA CONTRATAÇÃO</w:t>
      </w:r>
    </w:p>
    <w:p w:rsidR="00246956" w:rsidRPr="00246956" w:rsidRDefault="00246956" w:rsidP="00FC5FE8">
      <w:pPr>
        <w:spacing w:after="0" w:line="360" w:lineRule="auto"/>
        <w:ind w:left="284"/>
        <w:jc w:val="both"/>
        <w:rPr>
          <w:rFonts w:ascii="Arial" w:eastAsia="Microsoft Sans Serif" w:hAnsi="Arial" w:cs="Arial"/>
          <w:b/>
          <w:sz w:val="24"/>
          <w:lang w:val="pt-PT" w:eastAsia="en-US"/>
        </w:rPr>
      </w:pPr>
      <w:r w:rsidRPr="00246956">
        <w:rPr>
          <w:rFonts w:ascii="Arial" w:eastAsia="Microsoft Sans Serif" w:hAnsi="Arial" w:cs="Arial"/>
          <w:sz w:val="24"/>
          <w:lang w:val="pt-PT" w:eastAsia="en-US"/>
        </w:rPr>
        <w:t xml:space="preserve">Diante do exposto, evidencia-se a viabilidade econômica e técnica da </w:t>
      </w:r>
      <w:r w:rsidRPr="00246956">
        <w:rPr>
          <w:rFonts w:ascii="Arial" w:eastAsia="Microsoft Sans Serif" w:hAnsi="Arial" w:cs="Arial"/>
          <w:b/>
          <w:sz w:val="24"/>
          <w:lang w:val="pt-PT" w:eastAsia="en-US"/>
        </w:rPr>
        <w:t>CONTRATAÇÃO DE EMPRESA ESPECIALIZADA EM SERVIÇO DE DEMOLIÇÃO</w:t>
      </w:r>
      <w:r>
        <w:rPr>
          <w:rFonts w:ascii="Arial" w:eastAsia="Microsoft Sans Serif" w:hAnsi="Arial" w:cs="Arial"/>
          <w:b/>
          <w:sz w:val="24"/>
          <w:lang w:val="pt-PT" w:eastAsia="en-US"/>
        </w:rPr>
        <w:t>.</w:t>
      </w:r>
    </w:p>
    <w:p w:rsidR="00246956" w:rsidRDefault="00246956" w:rsidP="00FC5FE8">
      <w:pPr>
        <w:pStyle w:val="Corpodetexto"/>
        <w:spacing w:before="146" w:line="360" w:lineRule="auto"/>
        <w:ind w:left="220" w:right="121"/>
        <w:jc w:val="both"/>
        <w:rPr>
          <w:rFonts w:ascii="Arial" w:hAnsi="Arial" w:cs="Arial"/>
          <w:szCs w:val="22"/>
        </w:rPr>
      </w:pPr>
      <w:r w:rsidRPr="00246956">
        <w:rPr>
          <w:rFonts w:ascii="Arial" w:hAnsi="Arial" w:cs="Arial"/>
          <w:szCs w:val="22"/>
        </w:rPr>
        <w:t xml:space="preserve">Descritos anteriormente, consoante o inciso XIII, art. 7° da IN 40 de 22 de maio de 2020, da SEGES/ME. O projeto </w:t>
      </w:r>
      <w:r w:rsidR="00FC5FE8">
        <w:rPr>
          <w:rFonts w:ascii="Arial" w:hAnsi="Arial" w:cs="Arial"/>
          <w:szCs w:val="22"/>
        </w:rPr>
        <w:t>oferecerá</w:t>
      </w:r>
      <w:r w:rsidR="00FC5FE8" w:rsidRPr="004B04CE">
        <w:rPr>
          <w:rFonts w:ascii="Arial" w:hAnsi="Arial" w:cs="Arial"/>
          <w:szCs w:val="22"/>
        </w:rPr>
        <w:t xml:space="preserve"> aos munícipes, ambientes limpos e revitalizados, proporcionando qualidade de vida e segurança.</w:t>
      </w:r>
    </w:p>
    <w:p w:rsidR="00C14A26" w:rsidRDefault="00C14A26" w:rsidP="00FC5FE8">
      <w:pPr>
        <w:pStyle w:val="Corpodetexto"/>
        <w:spacing w:before="146" w:line="360" w:lineRule="auto"/>
        <w:ind w:left="220" w:right="121"/>
        <w:jc w:val="both"/>
        <w:rPr>
          <w:rFonts w:ascii="Arial" w:hAnsi="Arial" w:cs="Arial"/>
          <w:szCs w:val="22"/>
        </w:rPr>
      </w:pPr>
    </w:p>
    <w:p w:rsidR="00C14A26" w:rsidRDefault="00C14A26" w:rsidP="00FC5FE8">
      <w:pPr>
        <w:pStyle w:val="Corpodetexto"/>
        <w:spacing w:before="146" w:line="360" w:lineRule="auto"/>
        <w:ind w:left="220" w:right="121"/>
        <w:jc w:val="both"/>
        <w:rPr>
          <w:rFonts w:ascii="Arial" w:hAnsi="Arial" w:cs="Arial"/>
          <w:szCs w:val="22"/>
        </w:rPr>
      </w:pPr>
    </w:p>
    <w:p w:rsidR="00C14A26" w:rsidRPr="0050553E" w:rsidRDefault="00C14A26" w:rsidP="00C14A26">
      <w:pPr>
        <w:jc w:val="both"/>
        <w:rPr>
          <w:sz w:val="24"/>
        </w:rPr>
      </w:pPr>
    </w:p>
    <w:p w:rsidR="00C14A26" w:rsidRPr="00187764" w:rsidRDefault="00C14A26" w:rsidP="00C14A26">
      <w:pPr>
        <w:spacing w:before="101" w:line="240" w:lineRule="auto"/>
        <w:rPr>
          <w:rFonts w:ascii="Verdana" w:hAnsi="Verdana"/>
          <w:b/>
        </w:rPr>
      </w:pPr>
      <w:r>
        <w:rPr>
          <w:b/>
        </w:rPr>
        <w:t xml:space="preserve">                                                        </w:t>
      </w:r>
      <w:r w:rsidRPr="00187764">
        <w:rPr>
          <w:rFonts w:ascii="Verdana" w:hAnsi="Verdana"/>
          <w:b/>
        </w:rPr>
        <w:t>Tércio Oliveira Monteiro</w:t>
      </w:r>
    </w:p>
    <w:p w:rsidR="00C14A26" w:rsidRPr="00187764" w:rsidRDefault="00C14A26" w:rsidP="00C14A26">
      <w:pPr>
        <w:pStyle w:val="Corpodetexto"/>
        <w:spacing w:before="2"/>
        <w:ind w:left="2160" w:right="2648" w:firstLine="842"/>
        <w:rPr>
          <w:rFonts w:ascii="Verdana" w:hAnsi="Verdana"/>
        </w:rPr>
      </w:pPr>
      <w:r w:rsidRPr="00187764">
        <w:rPr>
          <w:rFonts w:ascii="Verdana" w:hAnsi="Verdana"/>
        </w:rPr>
        <w:t>Arquiteto e Urbanista</w:t>
      </w:r>
    </w:p>
    <w:p w:rsidR="00C14A26" w:rsidRPr="00187764" w:rsidRDefault="00C14A26" w:rsidP="00C14A26">
      <w:pPr>
        <w:pStyle w:val="Corpodetexto"/>
        <w:spacing w:before="2"/>
        <w:ind w:left="2160" w:right="2648" w:firstLine="842"/>
        <w:rPr>
          <w:rFonts w:ascii="Verdana" w:hAnsi="Verdana"/>
          <w:spacing w:val="1"/>
        </w:rPr>
      </w:pPr>
      <w:r w:rsidRPr="00187764">
        <w:rPr>
          <w:rFonts w:ascii="Verdana" w:hAnsi="Verdana"/>
        </w:rPr>
        <w:t>CAU: A61944-2 - BR</w:t>
      </w:r>
    </w:p>
    <w:p w:rsidR="00C14A26" w:rsidRPr="00246956" w:rsidRDefault="00C14A26" w:rsidP="00FC5FE8">
      <w:pPr>
        <w:pStyle w:val="Corpodetexto"/>
        <w:spacing w:before="146" w:line="360" w:lineRule="auto"/>
        <w:ind w:left="220" w:right="121"/>
        <w:jc w:val="both"/>
        <w:rPr>
          <w:rFonts w:ascii="Arial" w:eastAsia="Verdana" w:hAnsi="Arial" w:cs="Arial"/>
          <w:b/>
        </w:rPr>
      </w:pPr>
    </w:p>
    <w:sectPr w:rsidR="00C14A26" w:rsidRPr="00246956" w:rsidSect="00AE4C60">
      <w:headerReference w:type="default" r:id="rId9"/>
      <w:footerReference w:type="default" r:id="rId10"/>
      <w:pgSz w:w="11906" w:h="16838"/>
      <w:pgMar w:top="1264" w:right="851" w:bottom="1276" w:left="1418" w:header="283" w:footer="15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FAF" w:rsidRDefault="00313FAF">
      <w:pPr>
        <w:spacing w:after="0" w:line="240" w:lineRule="auto"/>
      </w:pPr>
      <w:r>
        <w:separator/>
      </w:r>
    </w:p>
  </w:endnote>
  <w:endnote w:type="continuationSeparator" w:id="1">
    <w:p w:rsidR="00313FAF" w:rsidRDefault="00313F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A26" w:rsidRPr="00996A08" w:rsidRDefault="00C14A26" w:rsidP="00C14A26">
    <w:pPr>
      <w:pStyle w:val="Rodap"/>
      <w:tabs>
        <w:tab w:val="clear" w:pos="4252"/>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Secretaria de Projetos Especiais, Convênios e Habitação</w:t>
    </w:r>
  </w:p>
  <w:p w:rsidR="00C14A26" w:rsidRPr="00996A08" w:rsidRDefault="00C14A26" w:rsidP="00C14A26">
    <w:pPr>
      <w:pStyle w:val="Rodap"/>
      <w:tabs>
        <w:tab w:val="right" w:pos="10206"/>
        <w:tab w:val="right" w:leader="underscore" w:pos="10773"/>
      </w:tabs>
      <w:jc w:val="center"/>
      <w:rPr>
        <w:color w:val="595959" w:themeColor="text1" w:themeTint="A6"/>
        <w:sz w:val="16"/>
        <w:szCs w:val="16"/>
      </w:rPr>
    </w:pPr>
    <w:r>
      <w:rPr>
        <w:color w:val="595959" w:themeColor="text1" w:themeTint="A6"/>
        <w:sz w:val="16"/>
        <w:szCs w:val="16"/>
      </w:rPr>
      <w:t>Rua Joaquim das Neves 211</w:t>
    </w:r>
    <w:r w:rsidRPr="00996A08">
      <w:rPr>
        <w:color w:val="595959" w:themeColor="text1" w:themeTint="A6"/>
        <w:sz w:val="16"/>
        <w:szCs w:val="16"/>
      </w:rPr>
      <w:t xml:space="preserve"> - Vila Caldas, Carapicuíba –</w:t>
    </w:r>
    <w:r>
      <w:rPr>
        <w:color w:val="595959" w:themeColor="text1" w:themeTint="A6"/>
        <w:sz w:val="16"/>
        <w:szCs w:val="16"/>
      </w:rPr>
      <w:t xml:space="preserve"> SP | CEP: 06310-030</w:t>
    </w:r>
    <w:r w:rsidRPr="00996A08">
      <w:rPr>
        <w:color w:val="595959" w:themeColor="text1" w:themeTint="A6"/>
        <w:sz w:val="16"/>
        <w:szCs w:val="16"/>
      </w:rPr>
      <w:t>, Brasil</w:t>
    </w:r>
  </w:p>
  <w:p w:rsidR="00C14A26" w:rsidRDefault="00C14A26" w:rsidP="00C14A26">
    <w:pPr>
      <w:pStyle w:val="Rodap"/>
      <w:tabs>
        <w:tab w:val="right" w:pos="10206"/>
        <w:tab w:val="right" w:leader="underscore" w:pos="10773"/>
      </w:tabs>
      <w:jc w:val="center"/>
      <w:rPr>
        <w:color w:val="595959" w:themeColor="text1" w:themeTint="A6"/>
        <w:sz w:val="16"/>
        <w:szCs w:val="16"/>
      </w:rPr>
    </w:pPr>
    <w:r w:rsidRPr="00996A08">
      <w:rPr>
        <w:color w:val="595959" w:themeColor="text1" w:themeTint="A6"/>
        <w:sz w:val="16"/>
        <w:szCs w:val="16"/>
      </w:rPr>
      <w:t>Diretoria.habitacao@carapicuiba.sp.gov.br-(11) 4164-5438</w:t>
    </w:r>
  </w:p>
  <w:p w:rsidR="000C4E4E" w:rsidRDefault="001C6557">
    <w:pPr>
      <w:pStyle w:val="Rodap"/>
      <w:jc w:val="right"/>
    </w:pPr>
    <w:r>
      <w:fldChar w:fldCharType="begin"/>
    </w:r>
    <w:r w:rsidR="000C4E4E">
      <w:instrText>PAGE   \* MERGEFORMAT</w:instrText>
    </w:r>
    <w:r>
      <w:fldChar w:fldCharType="separate"/>
    </w:r>
    <w:r w:rsidR="003B67CF">
      <w:rPr>
        <w:noProof/>
      </w:rPr>
      <w:t>4</w:t>
    </w:r>
    <w:r>
      <w:fldChar w:fldCharType="end"/>
    </w:r>
  </w:p>
  <w:p w:rsidR="00FD061C" w:rsidRDefault="00FD061C">
    <w:pPr>
      <w:pBdr>
        <w:top w:val="nil"/>
        <w:left w:val="nil"/>
        <w:bottom w:val="nil"/>
        <w:right w:val="nil"/>
        <w:between w:val="nil"/>
      </w:pBdr>
      <w:tabs>
        <w:tab w:val="center" w:pos="4252"/>
        <w:tab w:val="right" w:pos="8504"/>
        <w:tab w:val="right" w:pos="10206"/>
        <w:tab w:val="right" w:pos="10773"/>
      </w:tabs>
      <w:spacing w:after="0" w:line="240" w:lineRule="auto"/>
      <w:jc w:val="center"/>
      <w:rPr>
        <w:rFonts w:ascii="Verdana" w:eastAsia="Verdana" w:hAnsi="Verdana" w:cs="Verdana"/>
        <w:color w:val="595959"/>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FAF" w:rsidRDefault="00313FAF">
      <w:pPr>
        <w:spacing w:after="0" w:line="240" w:lineRule="auto"/>
      </w:pPr>
      <w:r>
        <w:separator/>
      </w:r>
    </w:p>
  </w:footnote>
  <w:footnote w:type="continuationSeparator" w:id="1">
    <w:p w:rsidR="00313FAF" w:rsidRDefault="00313F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61C" w:rsidRDefault="00FD061C">
    <w:pPr>
      <w:pBdr>
        <w:top w:val="nil"/>
        <w:left w:val="nil"/>
        <w:bottom w:val="nil"/>
        <w:right w:val="nil"/>
        <w:between w:val="nil"/>
      </w:pBdr>
      <w:tabs>
        <w:tab w:val="center" w:pos="4252"/>
        <w:tab w:val="right" w:pos="8504"/>
        <w:tab w:val="left" w:pos="5245"/>
      </w:tabs>
      <w:spacing w:after="0" w:line="240" w:lineRule="auto"/>
      <w:ind w:left="1843"/>
      <w:jc w:val="right"/>
      <w:rPr>
        <w:color w:val="000000"/>
      </w:rPr>
    </w:pPr>
    <w:r>
      <w:rPr>
        <w:noProof/>
      </w:rPr>
      <w:drawing>
        <wp:anchor distT="0" distB="0" distL="114300" distR="114300" simplePos="0" relativeHeight="251658240" behindDoc="0" locked="0" layoutInCell="1" allowOverlap="1">
          <wp:simplePos x="0" y="0"/>
          <wp:positionH relativeFrom="column">
            <wp:posOffset>4380865</wp:posOffset>
          </wp:positionH>
          <wp:positionV relativeFrom="paragraph">
            <wp:posOffset>0</wp:posOffset>
          </wp:positionV>
          <wp:extent cx="1732915" cy="937895"/>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32915" cy="937895"/>
                  </a:xfrm>
                  <a:prstGeom prst="rect">
                    <a:avLst/>
                  </a:prstGeom>
                  <a:ln/>
                </pic:spPr>
              </pic:pic>
            </a:graphicData>
          </a:graphic>
        </wp:anchor>
      </w:drawing>
    </w:r>
  </w:p>
  <w:p w:rsidR="00FD061C" w:rsidRDefault="00FD061C" w:rsidP="00FD061C">
    <w:pPr>
      <w:pBdr>
        <w:top w:val="nil"/>
        <w:left w:val="nil"/>
        <w:bottom w:val="nil"/>
        <w:right w:val="nil"/>
        <w:between w:val="nil"/>
      </w:pBdr>
      <w:tabs>
        <w:tab w:val="center" w:pos="4252"/>
        <w:tab w:val="right" w:pos="8504"/>
        <w:tab w:val="left" w:pos="5245"/>
        <w:tab w:val="left" w:pos="6521"/>
      </w:tabs>
      <w:spacing w:after="0" w:line="240" w:lineRule="auto"/>
      <w:ind w:right="2974"/>
      <w:jc w:val="center"/>
      <w:rPr>
        <w:rFonts w:ascii="Arial" w:eastAsia="Arial" w:hAnsi="Arial" w:cs="Arial"/>
        <w:b/>
        <w:color w:val="000000"/>
        <w:sz w:val="36"/>
        <w:szCs w:val="36"/>
      </w:rPr>
    </w:pPr>
    <w:r>
      <w:rPr>
        <w:rFonts w:ascii="Arial" w:eastAsia="Arial" w:hAnsi="Arial" w:cs="Arial"/>
        <w:b/>
        <w:color w:val="000000"/>
        <w:sz w:val="36"/>
        <w:szCs w:val="36"/>
      </w:rPr>
      <w:t>Prefeitura de Carapicuíba</w:t>
    </w:r>
  </w:p>
  <w:p w:rsidR="00FD061C" w:rsidRDefault="00FD061C">
    <w:pPr>
      <w:pBdr>
        <w:top w:val="nil"/>
        <w:left w:val="nil"/>
        <w:bottom w:val="nil"/>
        <w:right w:val="nil"/>
        <w:between w:val="nil"/>
      </w:pBdr>
      <w:tabs>
        <w:tab w:val="center" w:pos="4252"/>
        <w:tab w:val="right" w:pos="8504"/>
        <w:tab w:val="left" w:pos="5245"/>
      </w:tabs>
      <w:spacing w:after="0" w:line="240" w:lineRule="auto"/>
      <w:ind w:right="2974"/>
      <w:jc w:val="center"/>
      <w:rPr>
        <w:rFonts w:ascii="Arial" w:eastAsia="Arial" w:hAnsi="Arial" w:cs="Arial"/>
        <w:color w:val="000000"/>
        <w:sz w:val="24"/>
        <w:szCs w:val="24"/>
      </w:rPr>
    </w:pPr>
    <w:r>
      <w:rPr>
        <w:rFonts w:ascii="Arial" w:eastAsia="Arial" w:hAnsi="Arial" w:cs="Arial"/>
        <w:color w:val="000000"/>
        <w:sz w:val="24"/>
        <w:szCs w:val="24"/>
      </w:rPr>
      <w:t xml:space="preserve">Secretaria de Projetos Especiais, </w:t>
    </w:r>
  </w:p>
  <w:p w:rsidR="00FD061C" w:rsidRDefault="00FD061C">
    <w:pPr>
      <w:pBdr>
        <w:top w:val="nil"/>
        <w:left w:val="nil"/>
        <w:bottom w:val="nil"/>
        <w:right w:val="nil"/>
        <w:between w:val="nil"/>
      </w:pBdr>
      <w:tabs>
        <w:tab w:val="center" w:pos="4252"/>
        <w:tab w:val="right" w:pos="8504"/>
        <w:tab w:val="left" w:pos="5245"/>
      </w:tabs>
      <w:spacing w:after="0" w:line="240" w:lineRule="auto"/>
      <w:ind w:right="2974"/>
      <w:jc w:val="center"/>
      <w:rPr>
        <w:rFonts w:ascii="Arial" w:eastAsia="Arial" w:hAnsi="Arial" w:cs="Arial"/>
        <w:color w:val="000000"/>
        <w:sz w:val="24"/>
        <w:szCs w:val="24"/>
      </w:rPr>
    </w:pPr>
    <w:r>
      <w:rPr>
        <w:rFonts w:ascii="Arial" w:eastAsia="Arial" w:hAnsi="Arial" w:cs="Arial"/>
        <w:color w:val="000000"/>
        <w:sz w:val="24"/>
        <w:szCs w:val="24"/>
      </w:rPr>
      <w:t>Convênios e Habitação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1838"/>
    <w:multiLevelType w:val="hybridMultilevel"/>
    <w:tmpl w:val="8D0A4A50"/>
    <w:lvl w:ilvl="0" w:tplc="4254FE98">
      <w:numFmt w:val="bullet"/>
      <w:lvlText w:val="●"/>
      <w:lvlJc w:val="left"/>
      <w:pPr>
        <w:ind w:left="220" w:hanging="211"/>
      </w:pPr>
      <w:rPr>
        <w:rFonts w:ascii="Microsoft Sans Serif" w:eastAsia="Microsoft Sans Serif" w:hAnsi="Microsoft Sans Serif" w:cs="Microsoft Sans Serif" w:hint="default"/>
        <w:b w:val="0"/>
        <w:bCs w:val="0"/>
        <w:i w:val="0"/>
        <w:iCs w:val="0"/>
        <w:spacing w:val="0"/>
        <w:w w:val="100"/>
        <w:sz w:val="24"/>
        <w:szCs w:val="24"/>
        <w:lang w:val="pt-PT" w:eastAsia="en-US" w:bidi="ar-SA"/>
      </w:rPr>
    </w:lvl>
    <w:lvl w:ilvl="1" w:tplc="A330D438">
      <w:numFmt w:val="bullet"/>
      <w:lvlText w:val="•"/>
      <w:lvlJc w:val="left"/>
      <w:pPr>
        <w:ind w:left="1081" w:hanging="211"/>
      </w:pPr>
      <w:rPr>
        <w:rFonts w:hint="default"/>
        <w:lang w:val="pt-PT" w:eastAsia="en-US" w:bidi="ar-SA"/>
      </w:rPr>
    </w:lvl>
    <w:lvl w:ilvl="2" w:tplc="0560A240">
      <w:numFmt w:val="bullet"/>
      <w:lvlText w:val="•"/>
      <w:lvlJc w:val="left"/>
      <w:pPr>
        <w:ind w:left="1943" w:hanging="211"/>
      </w:pPr>
      <w:rPr>
        <w:rFonts w:hint="default"/>
        <w:lang w:val="pt-PT" w:eastAsia="en-US" w:bidi="ar-SA"/>
      </w:rPr>
    </w:lvl>
    <w:lvl w:ilvl="3" w:tplc="DFA0A680">
      <w:numFmt w:val="bullet"/>
      <w:lvlText w:val="•"/>
      <w:lvlJc w:val="left"/>
      <w:pPr>
        <w:ind w:left="2805" w:hanging="211"/>
      </w:pPr>
      <w:rPr>
        <w:rFonts w:hint="default"/>
        <w:lang w:val="pt-PT" w:eastAsia="en-US" w:bidi="ar-SA"/>
      </w:rPr>
    </w:lvl>
    <w:lvl w:ilvl="4" w:tplc="F6E44FFA">
      <w:numFmt w:val="bullet"/>
      <w:lvlText w:val="•"/>
      <w:lvlJc w:val="left"/>
      <w:pPr>
        <w:ind w:left="3667" w:hanging="211"/>
      </w:pPr>
      <w:rPr>
        <w:rFonts w:hint="default"/>
        <w:lang w:val="pt-PT" w:eastAsia="en-US" w:bidi="ar-SA"/>
      </w:rPr>
    </w:lvl>
    <w:lvl w:ilvl="5" w:tplc="8084B1E0">
      <w:numFmt w:val="bullet"/>
      <w:lvlText w:val="•"/>
      <w:lvlJc w:val="left"/>
      <w:pPr>
        <w:ind w:left="4529" w:hanging="211"/>
      </w:pPr>
      <w:rPr>
        <w:rFonts w:hint="default"/>
        <w:lang w:val="pt-PT" w:eastAsia="en-US" w:bidi="ar-SA"/>
      </w:rPr>
    </w:lvl>
    <w:lvl w:ilvl="6" w:tplc="7BA036B8">
      <w:numFmt w:val="bullet"/>
      <w:lvlText w:val="•"/>
      <w:lvlJc w:val="left"/>
      <w:pPr>
        <w:ind w:left="5391" w:hanging="211"/>
      </w:pPr>
      <w:rPr>
        <w:rFonts w:hint="default"/>
        <w:lang w:val="pt-PT" w:eastAsia="en-US" w:bidi="ar-SA"/>
      </w:rPr>
    </w:lvl>
    <w:lvl w:ilvl="7" w:tplc="A680F69C">
      <w:numFmt w:val="bullet"/>
      <w:lvlText w:val="•"/>
      <w:lvlJc w:val="left"/>
      <w:pPr>
        <w:ind w:left="6253" w:hanging="211"/>
      </w:pPr>
      <w:rPr>
        <w:rFonts w:hint="default"/>
        <w:lang w:val="pt-PT" w:eastAsia="en-US" w:bidi="ar-SA"/>
      </w:rPr>
    </w:lvl>
    <w:lvl w:ilvl="8" w:tplc="5D2E4B5E">
      <w:numFmt w:val="bullet"/>
      <w:lvlText w:val="•"/>
      <w:lvlJc w:val="left"/>
      <w:pPr>
        <w:ind w:left="7115" w:hanging="211"/>
      </w:pPr>
      <w:rPr>
        <w:rFonts w:hint="default"/>
        <w:lang w:val="pt-PT" w:eastAsia="en-US" w:bidi="ar-SA"/>
      </w:rPr>
    </w:lvl>
  </w:abstractNum>
  <w:abstractNum w:abstractNumId="1">
    <w:nsid w:val="1464708A"/>
    <w:multiLevelType w:val="hybridMultilevel"/>
    <w:tmpl w:val="B16E628E"/>
    <w:lvl w:ilvl="0" w:tplc="A11C4F84">
      <w:start w:val="1"/>
      <w:numFmt w:val="decimal"/>
      <w:lvlText w:val="%1."/>
      <w:lvlJc w:val="left"/>
      <w:pPr>
        <w:ind w:left="720" w:hanging="360"/>
      </w:pPr>
      <w:rPr>
        <w:b/>
      </w:rPr>
    </w:lvl>
    <w:lvl w:ilvl="1" w:tplc="818C5EFA">
      <w:start w:val="1"/>
      <w:numFmt w:val="lowerLetter"/>
      <w:lvlText w:val="%2."/>
      <w:lvlJc w:val="left"/>
      <w:pPr>
        <w:ind w:left="1440" w:hanging="360"/>
      </w:pPr>
      <w:rPr>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27FE9BCA">
      <w:start w:val="1"/>
      <w:numFmt w:val="lowerLetter"/>
      <w:lvlText w:val="%5."/>
      <w:lvlJc w:val="left"/>
      <w:pPr>
        <w:ind w:left="3600" w:hanging="360"/>
      </w:pPr>
      <w:rPr>
        <w:b/>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38040D"/>
    <w:multiLevelType w:val="hybridMultilevel"/>
    <w:tmpl w:val="18FAB2B8"/>
    <w:lvl w:ilvl="0" w:tplc="F326ACE8">
      <w:start w:val="1"/>
      <w:numFmt w:val="lowerLetter"/>
      <w:lvlText w:val="%1."/>
      <w:lvlJc w:val="left"/>
      <w:pPr>
        <w:ind w:left="1440" w:hanging="360"/>
      </w:pPr>
      <w:rPr>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nsid w:val="2FB72F37"/>
    <w:multiLevelType w:val="hybridMultilevel"/>
    <w:tmpl w:val="188620C4"/>
    <w:lvl w:ilvl="0" w:tplc="04160001">
      <w:start w:val="1"/>
      <w:numFmt w:val="bullet"/>
      <w:lvlText w:val=""/>
      <w:lvlJc w:val="left"/>
      <w:pPr>
        <w:ind w:left="940" w:hanging="360"/>
      </w:pPr>
      <w:rPr>
        <w:rFonts w:ascii="Symbol" w:hAnsi="Symbol" w:hint="default"/>
      </w:rPr>
    </w:lvl>
    <w:lvl w:ilvl="1" w:tplc="04160003" w:tentative="1">
      <w:start w:val="1"/>
      <w:numFmt w:val="bullet"/>
      <w:lvlText w:val="o"/>
      <w:lvlJc w:val="left"/>
      <w:pPr>
        <w:ind w:left="1660" w:hanging="360"/>
      </w:pPr>
      <w:rPr>
        <w:rFonts w:ascii="Courier New" w:hAnsi="Courier New" w:cs="Courier New" w:hint="default"/>
      </w:rPr>
    </w:lvl>
    <w:lvl w:ilvl="2" w:tplc="04160005" w:tentative="1">
      <w:start w:val="1"/>
      <w:numFmt w:val="bullet"/>
      <w:lvlText w:val=""/>
      <w:lvlJc w:val="left"/>
      <w:pPr>
        <w:ind w:left="2380" w:hanging="360"/>
      </w:pPr>
      <w:rPr>
        <w:rFonts w:ascii="Wingdings" w:hAnsi="Wingdings" w:hint="default"/>
      </w:rPr>
    </w:lvl>
    <w:lvl w:ilvl="3" w:tplc="04160001" w:tentative="1">
      <w:start w:val="1"/>
      <w:numFmt w:val="bullet"/>
      <w:lvlText w:val=""/>
      <w:lvlJc w:val="left"/>
      <w:pPr>
        <w:ind w:left="3100" w:hanging="360"/>
      </w:pPr>
      <w:rPr>
        <w:rFonts w:ascii="Symbol" w:hAnsi="Symbol" w:hint="default"/>
      </w:rPr>
    </w:lvl>
    <w:lvl w:ilvl="4" w:tplc="04160003" w:tentative="1">
      <w:start w:val="1"/>
      <w:numFmt w:val="bullet"/>
      <w:lvlText w:val="o"/>
      <w:lvlJc w:val="left"/>
      <w:pPr>
        <w:ind w:left="3820" w:hanging="360"/>
      </w:pPr>
      <w:rPr>
        <w:rFonts w:ascii="Courier New" w:hAnsi="Courier New" w:cs="Courier New" w:hint="default"/>
      </w:rPr>
    </w:lvl>
    <w:lvl w:ilvl="5" w:tplc="04160005" w:tentative="1">
      <w:start w:val="1"/>
      <w:numFmt w:val="bullet"/>
      <w:lvlText w:val=""/>
      <w:lvlJc w:val="left"/>
      <w:pPr>
        <w:ind w:left="4540" w:hanging="360"/>
      </w:pPr>
      <w:rPr>
        <w:rFonts w:ascii="Wingdings" w:hAnsi="Wingdings" w:hint="default"/>
      </w:rPr>
    </w:lvl>
    <w:lvl w:ilvl="6" w:tplc="04160001" w:tentative="1">
      <w:start w:val="1"/>
      <w:numFmt w:val="bullet"/>
      <w:lvlText w:val=""/>
      <w:lvlJc w:val="left"/>
      <w:pPr>
        <w:ind w:left="5260" w:hanging="360"/>
      </w:pPr>
      <w:rPr>
        <w:rFonts w:ascii="Symbol" w:hAnsi="Symbol" w:hint="default"/>
      </w:rPr>
    </w:lvl>
    <w:lvl w:ilvl="7" w:tplc="04160003" w:tentative="1">
      <w:start w:val="1"/>
      <w:numFmt w:val="bullet"/>
      <w:lvlText w:val="o"/>
      <w:lvlJc w:val="left"/>
      <w:pPr>
        <w:ind w:left="5980" w:hanging="360"/>
      </w:pPr>
      <w:rPr>
        <w:rFonts w:ascii="Courier New" w:hAnsi="Courier New" w:cs="Courier New" w:hint="default"/>
      </w:rPr>
    </w:lvl>
    <w:lvl w:ilvl="8" w:tplc="04160005" w:tentative="1">
      <w:start w:val="1"/>
      <w:numFmt w:val="bullet"/>
      <w:lvlText w:val=""/>
      <w:lvlJc w:val="left"/>
      <w:pPr>
        <w:ind w:left="6700" w:hanging="360"/>
      </w:pPr>
      <w:rPr>
        <w:rFonts w:ascii="Wingdings" w:hAnsi="Wingdings" w:hint="default"/>
      </w:rPr>
    </w:lvl>
  </w:abstractNum>
  <w:abstractNum w:abstractNumId="4">
    <w:nsid w:val="773F79FB"/>
    <w:multiLevelType w:val="multilevel"/>
    <w:tmpl w:val="D5801D0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12290"/>
  </w:hdrShapeDefaults>
  <w:footnotePr>
    <w:footnote w:id="0"/>
    <w:footnote w:id="1"/>
  </w:footnotePr>
  <w:endnotePr>
    <w:endnote w:id="0"/>
    <w:endnote w:id="1"/>
  </w:endnotePr>
  <w:compat/>
  <w:rsids>
    <w:rsidRoot w:val="00B75E56"/>
    <w:rsid w:val="00012AFC"/>
    <w:rsid w:val="00082A16"/>
    <w:rsid w:val="00087D0D"/>
    <w:rsid w:val="000C4E4E"/>
    <w:rsid w:val="000F447F"/>
    <w:rsid w:val="001411FF"/>
    <w:rsid w:val="001812C8"/>
    <w:rsid w:val="0019573E"/>
    <w:rsid w:val="00197F6F"/>
    <w:rsid w:val="001C6557"/>
    <w:rsid w:val="002456BE"/>
    <w:rsid w:val="00246956"/>
    <w:rsid w:val="002B346B"/>
    <w:rsid w:val="00313FAF"/>
    <w:rsid w:val="003241A1"/>
    <w:rsid w:val="003B67CF"/>
    <w:rsid w:val="00412175"/>
    <w:rsid w:val="004B04CE"/>
    <w:rsid w:val="005267C3"/>
    <w:rsid w:val="00547D24"/>
    <w:rsid w:val="00574142"/>
    <w:rsid w:val="005D1A0E"/>
    <w:rsid w:val="005F375B"/>
    <w:rsid w:val="00607E50"/>
    <w:rsid w:val="006119D4"/>
    <w:rsid w:val="006368E8"/>
    <w:rsid w:val="00733EB8"/>
    <w:rsid w:val="007940C3"/>
    <w:rsid w:val="007E71E0"/>
    <w:rsid w:val="0084385D"/>
    <w:rsid w:val="008D50B4"/>
    <w:rsid w:val="00975F9B"/>
    <w:rsid w:val="009813F7"/>
    <w:rsid w:val="009B4242"/>
    <w:rsid w:val="009D4D16"/>
    <w:rsid w:val="00A07E64"/>
    <w:rsid w:val="00A715B6"/>
    <w:rsid w:val="00AE4C60"/>
    <w:rsid w:val="00AF77F0"/>
    <w:rsid w:val="00B63EDE"/>
    <w:rsid w:val="00B75E56"/>
    <w:rsid w:val="00C14A26"/>
    <w:rsid w:val="00C223B8"/>
    <w:rsid w:val="00C8287D"/>
    <w:rsid w:val="00C82E5D"/>
    <w:rsid w:val="00C83282"/>
    <w:rsid w:val="00CE5377"/>
    <w:rsid w:val="00D469ED"/>
    <w:rsid w:val="00D72DD3"/>
    <w:rsid w:val="00DC0016"/>
    <w:rsid w:val="00DD08CB"/>
    <w:rsid w:val="00E0218A"/>
    <w:rsid w:val="00EC2E03"/>
    <w:rsid w:val="00EC7ADD"/>
    <w:rsid w:val="00ED2CA6"/>
    <w:rsid w:val="00F913E4"/>
    <w:rsid w:val="00FC5FE8"/>
    <w:rsid w:val="00FD061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46956"/>
  </w:style>
  <w:style w:type="paragraph" w:styleId="Ttulo1">
    <w:name w:val="heading 1"/>
    <w:basedOn w:val="Normal"/>
    <w:next w:val="Normal"/>
    <w:rsid w:val="00AE4C60"/>
    <w:pPr>
      <w:keepNext/>
      <w:keepLines/>
      <w:spacing w:before="480" w:after="120"/>
      <w:outlineLvl w:val="0"/>
    </w:pPr>
    <w:rPr>
      <w:b/>
      <w:sz w:val="48"/>
      <w:szCs w:val="48"/>
    </w:rPr>
  </w:style>
  <w:style w:type="paragraph" w:styleId="Ttulo2">
    <w:name w:val="heading 2"/>
    <w:basedOn w:val="Normal"/>
    <w:next w:val="Normal"/>
    <w:rsid w:val="00AE4C60"/>
    <w:pPr>
      <w:keepNext/>
      <w:keepLines/>
      <w:spacing w:before="360" w:after="80"/>
      <w:outlineLvl w:val="1"/>
    </w:pPr>
    <w:rPr>
      <w:b/>
      <w:sz w:val="36"/>
      <w:szCs w:val="36"/>
    </w:rPr>
  </w:style>
  <w:style w:type="paragraph" w:styleId="Ttulo3">
    <w:name w:val="heading 3"/>
    <w:basedOn w:val="Normal"/>
    <w:next w:val="Normal"/>
    <w:rsid w:val="00AE4C60"/>
    <w:pPr>
      <w:keepNext/>
      <w:keepLines/>
      <w:spacing w:before="280" w:after="80"/>
      <w:outlineLvl w:val="2"/>
    </w:pPr>
    <w:rPr>
      <w:b/>
      <w:sz w:val="28"/>
      <w:szCs w:val="28"/>
    </w:rPr>
  </w:style>
  <w:style w:type="paragraph" w:styleId="Ttulo4">
    <w:name w:val="heading 4"/>
    <w:basedOn w:val="Normal"/>
    <w:next w:val="Normal"/>
    <w:rsid w:val="00AE4C60"/>
    <w:pPr>
      <w:keepNext/>
      <w:keepLines/>
      <w:spacing w:before="240" w:after="40"/>
      <w:outlineLvl w:val="3"/>
    </w:pPr>
    <w:rPr>
      <w:b/>
      <w:sz w:val="24"/>
      <w:szCs w:val="24"/>
    </w:rPr>
  </w:style>
  <w:style w:type="paragraph" w:styleId="Ttulo5">
    <w:name w:val="heading 5"/>
    <w:basedOn w:val="Normal"/>
    <w:next w:val="Normal"/>
    <w:rsid w:val="00AE4C60"/>
    <w:pPr>
      <w:keepNext/>
      <w:keepLines/>
      <w:spacing w:before="220" w:after="40"/>
      <w:outlineLvl w:val="4"/>
    </w:pPr>
    <w:rPr>
      <w:b/>
    </w:rPr>
  </w:style>
  <w:style w:type="paragraph" w:styleId="Ttulo6">
    <w:name w:val="heading 6"/>
    <w:basedOn w:val="Normal"/>
    <w:next w:val="Normal"/>
    <w:rsid w:val="00AE4C60"/>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AE4C60"/>
    <w:tblPr>
      <w:tblCellMar>
        <w:top w:w="0" w:type="dxa"/>
        <w:left w:w="0" w:type="dxa"/>
        <w:bottom w:w="0" w:type="dxa"/>
        <w:right w:w="0" w:type="dxa"/>
      </w:tblCellMar>
    </w:tblPr>
  </w:style>
  <w:style w:type="paragraph" w:styleId="Ttulo">
    <w:name w:val="Title"/>
    <w:basedOn w:val="Normal"/>
    <w:next w:val="Normal"/>
    <w:rsid w:val="00AE4C60"/>
    <w:pPr>
      <w:keepNext/>
      <w:keepLines/>
      <w:spacing w:before="480" w:after="120"/>
    </w:pPr>
    <w:rPr>
      <w:b/>
      <w:sz w:val="72"/>
      <w:szCs w:val="72"/>
    </w:rPr>
  </w:style>
  <w:style w:type="paragraph" w:styleId="Subttulo">
    <w:name w:val="Subtitle"/>
    <w:basedOn w:val="Normal"/>
    <w:next w:val="Normal"/>
    <w:rsid w:val="00AE4C60"/>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C223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223B8"/>
  </w:style>
  <w:style w:type="paragraph" w:styleId="Rodap">
    <w:name w:val="footer"/>
    <w:basedOn w:val="Normal"/>
    <w:link w:val="RodapChar"/>
    <w:uiPriority w:val="99"/>
    <w:unhideWhenUsed/>
    <w:rsid w:val="00C223B8"/>
    <w:pPr>
      <w:tabs>
        <w:tab w:val="center" w:pos="4252"/>
        <w:tab w:val="right" w:pos="8504"/>
      </w:tabs>
      <w:spacing w:after="0" w:line="240" w:lineRule="auto"/>
    </w:pPr>
  </w:style>
  <w:style w:type="character" w:customStyle="1" w:styleId="RodapChar">
    <w:name w:val="Rodapé Char"/>
    <w:basedOn w:val="Fontepargpadro"/>
    <w:link w:val="Rodap"/>
    <w:uiPriority w:val="99"/>
    <w:rsid w:val="00C223B8"/>
  </w:style>
  <w:style w:type="paragraph" w:styleId="PargrafodaLista">
    <w:name w:val="List Paragraph"/>
    <w:basedOn w:val="Normal"/>
    <w:uiPriority w:val="1"/>
    <w:qFormat/>
    <w:rsid w:val="00A07E64"/>
    <w:pPr>
      <w:ind w:left="720"/>
      <w:contextualSpacing/>
    </w:pPr>
  </w:style>
  <w:style w:type="paragraph" w:styleId="Textodebalo">
    <w:name w:val="Balloon Text"/>
    <w:basedOn w:val="Normal"/>
    <w:link w:val="TextodebaloChar"/>
    <w:uiPriority w:val="99"/>
    <w:semiHidden/>
    <w:unhideWhenUsed/>
    <w:rsid w:val="001812C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812C8"/>
    <w:rPr>
      <w:rFonts w:ascii="Tahoma" w:hAnsi="Tahoma" w:cs="Tahoma"/>
      <w:sz w:val="16"/>
      <w:szCs w:val="16"/>
    </w:rPr>
  </w:style>
  <w:style w:type="paragraph" w:styleId="Corpodetexto">
    <w:name w:val="Body Text"/>
    <w:basedOn w:val="Normal"/>
    <w:link w:val="CorpodetextoChar"/>
    <w:uiPriority w:val="1"/>
    <w:qFormat/>
    <w:rsid w:val="005267C3"/>
    <w:pPr>
      <w:widowControl w:val="0"/>
      <w:autoSpaceDE w:val="0"/>
      <w:autoSpaceDN w:val="0"/>
      <w:spacing w:after="0" w:line="240" w:lineRule="auto"/>
    </w:pPr>
    <w:rPr>
      <w:rFonts w:ascii="Microsoft Sans Serif" w:eastAsia="Microsoft Sans Serif" w:hAnsi="Microsoft Sans Serif" w:cs="Microsoft Sans Serif"/>
      <w:sz w:val="24"/>
      <w:szCs w:val="24"/>
      <w:lang w:val="pt-PT" w:eastAsia="en-US"/>
    </w:rPr>
  </w:style>
  <w:style w:type="character" w:customStyle="1" w:styleId="CorpodetextoChar">
    <w:name w:val="Corpo de texto Char"/>
    <w:basedOn w:val="Fontepargpadro"/>
    <w:link w:val="Corpodetexto"/>
    <w:uiPriority w:val="1"/>
    <w:rsid w:val="005267C3"/>
    <w:rPr>
      <w:rFonts w:ascii="Microsoft Sans Serif" w:eastAsia="Microsoft Sans Serif" w:hAnsi="Microsoft Sans Serif" w:cs="Microsoft Sans Serif"/>
      <w:sz w:val="24"/>
      <w:szCs w:val="24"/>
      <w:lang w:val="pt-PT" w:eastAsia="en-US"/>
    </w:rPr>
  </w:style>
  <w:style w:type="paragraph" w:styleId="NormalWeb">
    <w:name w:val="Normal (Web)"/>
    <w:basedOn w:val="Normal"/>
    <w:uiPriority w:val="99"/>
    <w:semiHidden/>
    <w:unhideWhenUsed/>
    <w:rsid w:val="003241A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46956"/>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C223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223B8"/>
  </w:style>
  <w:style w:type="paragraph" w:styleId="Rodap">
    <w:name w:val="footer"/>
    <w:basedOn w:val="Normal"/>
    <w:link w:val="RodapChar"/>
    <w:uiPriority w:val="99"/>
    <w:unhideWhenUsed/>
    <w:rsid w:val="00C223B8"/>
    <w:pPr>
      <w:tabs>
        <w:tab w:val="center" w:pos="4252"/>
        <w:tab w:val="right" w:pos="8504"/>
      </w:tabs>
      <w:spacing w:after="0" w:line="240" w:lineRule="auto"/>
    </w:pPr>
  </w:style>
  <w:style w:type="character" w:customStyle="1" w:styleId="RodapChar">
    <w:name w:val="Rodapé Char"/>
    <w:basedOn w:val="Fontepargpadro"/>
    <w:link w:val="Rodap"/>
    <w:uiPriority w:val="99"/>
    <w:rsid w:val="00C223B8"/>
  </w:style>
  <w:style w:type="paragraph" w:styleId="PargrafodaLista">
    <w:name w:val="List Paragraph"/>
    <w:basedOn w:val="Normal"/>
    <w:uiPriority w:val="1"/>
    <w:qFormat/>
    <w:rsid w:val="00A07E64"/>
    <w:pPr>
      <w:ind w:left="720"/>
      <w:contextualSpacing/>
    </w:pPr>
  </w:style>
  <w:style w:type="paragraph" w:styleId="Textodebalo">
    <w:name w:val="Balloon Text"/>
    <w:basedOn w:val="Normal"/>
    <w:link w:val="TextodebaloChar"/>
    <w:uiPriority w:val="99"/>
    <w:semiHidden/>
    <w:unhideWhenUsed/>
    <w:rsid w:val="001812C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812C8"/>
    <w:rPr>
      <w:rFonts w:ascii="Tahoma" w:hAnsi="Tahoma" w:cs="Tahoma"/>
      <w:sz w:val="16"/>
      <w:szCs w:val="16"/>
    </w:rPr>
  </w:style>
  <w:style w:type="paragraph" w:styleId="Corpodetexto">
    <w:name w:val="Body Text"/>
    <w:basedOn w:val="Normal"/>
    <w:link w:val="CorpodetextoChar"/>
    <w:uiPriority w:val="1"/>
    <w:qFormat/>
    <w:rsid w:val="005267C3"/>
    <w:pPr>
      <w:widowControl w:val="0"/>
      <w:autoSpaceDE w:val="0"/>
      <w:autoSpaceDN w:val="0"/>
      <w:spacing w:after="0" w:line="240" w:lineRule="auto"/>
    </w:pPr>
    <w:rPr>
      <w:rFonts w:ascii="Microsoft Sans Serif" w:eastAsia="Microsoft Sans Serif" w:hAnsi="Microsoft Sans Serif" w:cs="Microsoft Sans Serif"/>
      <w:sz w:val="24"/>
      <w:szCs w:val="24"/>
      <w:lang w:val="pt-PT" w:eastAsia="en-US"/>
    </w:rPr>
  </w:style>
  <w:style w:type="character" w:customStyle="1" w:styleId="CorpodetextoChar">
    <w:name w:val="Corpo de texto Char"/>
    <w:basedOn w:val="Fontepargpadro"/>
    <w:link w:val="Corpodetexto"/>
    <w:uiPriority w:val="1"/>
    <w:rsid w:val="005267C3"/>
    <w:rPr>
      <w:rFonts w:ascii="Microsoft Sans Serif" w:eastAsia="Microsoft Sans Serif" w:hAnsi="Microsoft Sans Serif" w:cs="Microsoft Sans Serif"/>
      <w:sz w:val="24"/>
      <w:szCs w:val="24"/>
      <w:lang w:val="pt-PT" w:eastAsia="en-US"/>
    </w:rPr>
  </w:style>
  <w:style w:type="paragraph" w:styleId="NormalWeb">
    <w:name w:val="Normal (Web)"/>
    <w:basedOn w:val="Normal"/>
    <w:uiPriority w:val="99"/>
    <w:semiHidden/>
    <w:unhideWhenUsed/>
    <w:rsid w:val="003241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79202267">
      <w:bodyDiv w:val="1"/>
      <w:marLeft w:val="0"/>
      <w:marRight w:val="0"/>
      <w:marTop w:val="0"/>
      <w:marBottom w:val="0"/>
      <w:divBdr>
        <w:top w:val="none" w:sz="0" w:space="0" w:color="auto"/>
        <w:left w:val="none" w:sz="0" w:space="0" w:color="auto"/>
        <w:bottom w:val="none" w:sz="0" w:space="0" w:color="auto"/>
        <w:right w:val="none" w:sz="0" w:space="0" w:color="auto"/>
      </w:divBdr>
    </w:div>
    <w:div w:id="21158302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2llnmqnZvtX9HpL4bw5tfxXeNw==">CgMxLjAyCGguZ2pkZ3hzOAByITF4NnFoaExqbEszQ3dxUDF5aFZSSFRxLWo4cTFTVVRGdw==</go:docsCustomData>
</go:gDocsCustomXmlDataStorage>
</file>

<file path=customXml/itemProps1.xml><?xml version="1.0" encoding="utf-8"?>
<ds:datastoreItem xmlns:ds="http://schemas.openxmlformats.org/officeDocument/2006/customXml" ds:itemID="{EA06BCFE-66A5-4874-BE4B-BE846B3E93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6</Pages>
  <Words>1231</Words>
  <Characters>6653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renatovm</cp:lastModifiedBy>
  <cp:revision>17</cp:revision>
  <cp:lastPrinted>2024-09-16T19:24:00Z</cp:lastPrinted>
  <dcterms:created xsi:type="dcterms:W3CDTF">2023-12-15T19:21:00Z</dcterms:created>
  <dcterms:modified xsi:type="dcterms:W3CDTF">2024-09-30T13:52:00Z</dcterms:modified>
</cp:coreProperties>
</file>